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B9DEB" w14:textId="26B2CFE7" w:rsidR="00C87321" w:rsidRPr="00E72616" w:rsidRDefault="001660C5" w:rsidP="00C87321">
      <w:pPr>
        <w:jc w:val="center"/>
        <w:rPr>
          <w:rFonts w:cs="Calibri"/>
          <w:b/>
          <w:bCs/>
          <w:sz w:val="28"/>
          <w:szCs w:val="32"/>
        </w:rPr>
      </w:pPr>
      <w:r w:rsidRPr="00E72616">
        <w:rPr>
          <w:rFonts w:cs="Calibri"/>
          <w:b/>
          <w:bCs/>
          <w:sz w:val="28"/>
          <w:szCs w:val="32"/>
        </w:rPr>
        <w:t>Příloha č.</w:t>
      </w:r>
      <w:r w:rsidR="00F447D8" w:rsidRPr="00E72616">
        <w:rPr>
          <w:rFonts w:cs="Calibri"/>
          <w:b/>
          <w:bCs/>
          <w:sz w:val="28"/>
          <w:szCs w:val="32"/>
        </w:rPr>
        <w:t xml:space="preserve"> 3</w:t>
      </w:r>
      <w:r w:rsidR="007772BB" w:rsidRPr="00E72616">
        <w:rPr>
          <w:rFonts w:cs="Calibri"/>
          <w:b/>
          <w:bCs/>
          <w:sz w:val="28"/>
          <w:szCs w:val="32"/>
        </w:rPr>
        <w:t xml:space="preserve"> </w:t>
      </w:r>
      <w:r w:rsidR="00E72616">
        <w:rPr>
          <w:rFonts w:cs="Calibri"/>
          <w:b/>
          <w:bCs/>
          <w:sz w:val="28"/>
          <w:szCs w:val="32"/>
        </w:rPr>
        <w:t>„</w:t>
      </w:r>
      <w:r w:rsidR="007772BB" w:rsidRPr="00E72616">
        <w:rPr>
          <w:rFonts w:cs="Calibri"/>
          <w:b/>
          <w:bCs/>
          <w:sz w:val="28"/>
          <w:szCs w:val="32"/>
        </w:rPr>
        <w:t>Zadávací dokumentace – Technické zadání</w:t>
      </w:r>
      <w:r w:rsidR="00C87321" w:rsidRPr="00E72616">
        <w:rPr>
          <w:rFonts w:cs="Calibri"/>
          <w:b/>
          <w:bCs/>
          <w:sz w:val="28"/>
          <w:szCs w:val="32"/>
        </w:rPr>
        <w:t>“</w:t>
      </w:r>
    </w:p>
    <w:p w14:paraId="1495FAE5" w14:textId="77777777" w:rsidR="00FC204A" w:rsidRPr="00E72616" w:rsidRDefault="00FC204A" w:rsidP="00FC204A">
      <w:pPr>
        <w:numPr>
          <w:ilvl w:val="0"/>
          <w:numId w:val="10"/>
        </w:numPr>
        <w:jc w:val="both"/>
        <w:rPr>
          <w:rFonts w:cs="Calibri"/>
          <w:b/>
          <w:sz w:val="28"/>
          <w:szCs w:val="32"/>
        </w:rPr>
      </w:pPr>
      <w:r w:rsidRPr="00E72616">
        <w:rPr>
          <w:rFonts w:cs="Calibri"/>
          <w:b/>
          <w:sz w:val="28"/>
          <w:szCs w:val="32"/>
        </w:rPr>
        <w:t>Technické zadání</w:t>
      </w:r>
    </w:p>
    <w:p w14:paraId="58C6D159" w14:textId="77777777" w:rsidR="004E322F" w:rsidRPr="00E72616" w:rsidRDefault="00FC204A" w:rsidP="00142146">
      <w:pPr>
        <w:jc w:val="both"/>
        <w:rPr>
          <w:rFonts w:cs="Calibri"/>
          <w:sz w:val="24"/>
          <w:szCs w:val="28"/>
        </w:rPr>
      </w:pPr>
      <w:bookmarkStart w:id="0" w:name="_Hlk107214765"/>
      <w:r w:rsidRPr="00E72616">
        <w:rPr>
          <w:rFonts w:cs="Calibri"/>
          <w:sz w:val="24"/>
          <w:szCs w:val="28"/>
        </w:rPr>
        <w:t xml:space="preserve">Nová hala bude sloužit k výrobním účelům, </w:t>
      </w:r>
      <w:r w:rsidR="004E322F" w:rsidRPr="00E72616">
        <w:rPr>
          <w:rFonts w:cs="Calibri"/>
          <w:sz w:val="24"/>
          <w:szCs w:val="28"/>
        </w:rPr>
        <w:t>kde budou umístěné nové technologie tavících a licích pecí pro tavení hliníku a jeho slitin, technologie pro horizontální lití.</w:t>
      </w:r>
    </w:p>
    <w:p w14:paraId="5E5A18F9" w14:textId="77777777" w:rsidR="00FC204A" w:rsidRPr="00E72616" w:rsidRDefault="00FC204A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Nová hala </w:t>
      </w:r>
      <w:proofErr w:type="spellStart"/>
      <w:r w:rsidR="004E322F" w:rsidRPr="00E72616">
        <w:rPr>
          <w:rFonts w:cs="Calibri"/>
          <w:sz w:val="24"/>
          <w:szCs w:val="28"/>
        </w:rPr>
        <w:t>TaO</w:t>
      </w:r>
      <w:proofErr w:type="spellEnd"/>
      <w:r w:rsidR="004E322F" w:rsidRPr="00E72616">
        <w:rPr>
          <w:rFonts w:cs="Calibri"/>
          <w:sz w:val="24"/>
          <w:szCs w:val="28"/>
        </w:rPr>
        <w:t xml:space="preserve"> je samostatný objekt členěný na šest lodí obsluhovaných mostovými jeřáby</w:t>
      </w:r>
      <w:r w:rsidRPr="00E72616">
        <w:rPr>
          <w:rFonts w:cs="Calibri"/>
          <w:sz w:val="24"/>
          <w:szCs w:val="28"/>
        </w:rPr>
        <w:t>.</w:t>
      </w:r>
    </w:p>
    <w:p w14:paraId="417CF9E6" w14:textId="77777777" w:rsidR="004E322F" w:rsidRPr="00E72616" w:rsidRDefault="004E322F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V lodi I bude probíhat odebírání definovaných balíků tyčí z linky, zakládání do skladu, nakládka balíků tyčí na kamion pomocí speciálního manipulátoru</w:t>
      </w:r>
      <w:r w:rsidR="00DA3BCE" w:rsidRPr="00E72616">
        <w:rPr>
          <w:rFonts w:cs="Calibri"/>
          <w:sz w:val="24"/>
          <w:szCs w:val="28"/>
        </w:rPr>
        <w:t>, který bude ovládán pomocí ovladače mostového jeřábu,</w:t>
      </w:r>
      <w:r w:rsidRPr="00E72616">
        <w:rPr>
          <w:rFonts w:cs="Calibri"/>
          <w:sz w:val="24"/>
          <w:szCs w:val="28"/>
        </w:rPr>
        <w:t xml:space="preserve"> umístěného na mostovém jeřábu</w:t>
      </w:r>
      <w:r w:rsidR="00F47052" w:rsidRPr="00E72616">
        <w:rPr>
          <w:rFonts w:cs="Calibri"/>
          <w:sz w:val="24"/>
          <w:szCs w:val="28"/>
        </w:rPr>
        <w:t xml:space="preserve"> s dvěma kočkami, každá o nosnosti </w:t>
      </w:r>
      <w:r w:rsidR="00025D29" w:rsidRPr="00E72616">
        <w:rPr>
          <w:rFonts w:cs="Calibri"/>
          <w:sz w:val="24"/>
          <w:szCs w:val="28"/>
        </w:rPr>
        <w:t>4</w:t>
      </w:r>
      <w:r w:rsidR="00F47052" w:rsidRPr="00E72616">
        <w:rPr>
          <w:rFonts w:cs="Calibri"/>
          <w:sz w:val="24"/>
          <w:szCs w:val="28"/>
        </w:rPr>
        <w:t xml:space="preserve"> tun</w:t>
      </w:r>
      <w:r w:rsidR="00025D29" w:rsidRPr="00E72616">
        <w:rPr>
          <w:rFonts w:cs="Calibri"/>
          <w:sz w:val="24"/>
          <w:szCs w:val="28"/>
        </w:rPr>
        <w:t>y</w:t>
      </w:r>
      <w:r w:rsidR="00F47052" w:rsidRPr="00E72616">
        <w:rPr>
          <w:rFonts w:cs="Calibri"/>
          <w:sz w:val="24"/>
          <w:szCs w:val="28"/>
        </w:rPr>
        <w:t xml:space="preserve"> a o celkové nosnosti jeřábu 8 tun.</w:t>
      </w:r>
      <w:r w:rsidRPr="00E72616">
        <w:rPr>
          <w:rFonts w:cs="Calibri"/>
          <w:sz w:val="24"/>
          <w:szCs w:val="28"/>
        </w:rPr>
        <w:t xml:space="preserve"> Dále zde </w:t>
      </w:r>
      <w:r w:rsidR="00025D29" w:rsidRPr="00E72616">
        <w:rPr>
          <w:rFonts w:cs="Calibri"/>
          <w:sz w:val="24"/>
          <w:szCs w:val="28"/>
        </w:rPr>
        <w:t xml:space="preserve">bude </w:t>
      </w:r>
      <w:r w:rsidRPr="00E72616">
        <w:rPr>
          <w:rFonts w:cs="Calibri"/>
          <w:sz w:val="24"/>
          <w:szCs w:val="28"/>
        </w:rPr>
        <w:t>probíhat manipulace související s</w:t>
      </w:r>
      <w:r w:rsidR="00DA3BCE" w:rsidRPr="00E72616">
        <w:rPr>
          <w:rFonts w:cs="Calibri"/>
          <w:sz w:val="24"/>
          <w:szCs w:val="28"/>
        </w:rPr>
        <w:t>e</w:t>
      </w:r>
      <w:r w:rsidRPr="00E72616">
        <w:rPr>
          <w:rFonts w:cs="Calibri"/>
          <w:sz w:val="24"/>
          <w:szCs w:val="28"/>
        </w:rPr>
        <w:t xml:space="preserve"> servisem linky a lodi I v rámci haly </w:t>
      </w:r>
      <w:proofErr w:type="spellStart"/>
      <w:r w:rsidRPr="00E72616">
        <w:rPr>
          <w:rFonts w:cs="Calibri"/>
          <w:sz w:val="24"/>
          <w:szCs w:val="28"/>
        </w:rPr>
        <w:t>TaO</w:t>
      </w:r>
      <w:proofErr w:type="spellEnd"/>
      <w:r w:rsidRPr="00E72616">
        <w:rPr>
          <w:rFonts w:cs="Calibri"/>
          <w:sz w:val="24"/>
          <w:szCs w:val="28"/>
        </w:rPr>
        <w:t>.</w:t>
      </w:r>
    </w:p>
    <w:p w14:paraId="728BC68A" w14:textId="11E7F687" w:rsidR="004E322F" w:rsidRPr="00E72616" w:rsidRDefault="004E322F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V lodi II</w:t>
      </w:r>
      <w:r w:rsidR="001A4E25" w:rsidRPr="00E72616">
        <w:rPr>
          <w:rFonts w:cs="Calibri"/>
          <w:sz w:val="24"/>
          <w:szCs w:val="28"/>
        </w:rPr>
        <w:t>I</w:t>
      </w:r>
      <w:r w:rsidRPr="00E72616">
        <w:rPr>
          <w:rFonts w:cs="Calibri"/>
          <w:sz w:val="24"/>
          <w:szCs w:val="28"/>
        </w:rPr>
        <w:t xml:space="preserve"> bude probíhat manipulace se surovým hliníkem ve formě bram</w:t>
      </w:r>
      <w:r w:rsidR="00025D29" w:rsidRPr="00E72616">
        <w:rPr>
          <w:rFonts w:cs="Calibri"/>
          <w:sz w:val="24"/>
          <w:szCs w:val="28"/>
        </w:rPr>
        <w:t>, volného šrotu, lisovaného šrotu a budoucí obsluhou shodnou s následujícím jeřábem</w:t>
      </w:r>
      <w:r w:rsidRPr="00E72616">
        <w:rPr>
          <w:rFonts w:cs="Calibri"/>
          <w:sz w:val="24"/>
          <w:szCs w:val="28"/>
        </w:rPr>
        <w:t>.</w:t>
      </w:r>
    </w:p>
    <w:p w14:paraId="774CA21A" w14:textId="0AE96327" w:rsidR="00F47052" w:rsidRPr="00E72616" w:rsidRDefault="004E322F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 lodi II, IV a V bude probíhat manipulace s tyčovým materiál o různých průřezech od 45 do 120 mm. Dále zde probíhat manipulace související s provozem linky jako jsou manipulace </w:t>
      </w:r>
      <w:r w:rsidR="00F47052" w:rsidRPr="00E72616">
        <w:rPr>
          <w:rFonts w:cs="Calibri"/>
          <w:sz w:val="24"/>
          <w:szCs w:val="28"/>
        </w:rPr>
        <w:t>licími hlavami, výměny boxů na tekutý kov (kov již bude v tuhém stavu) a dále servisní operace nové linky. Dále bude probíhat manipulace pro obsluhu tavících a licích pecí hliníku a jeho slitin jako výměna regeneračních výměníků, n</w:t>
      </w:r>
      <w:r w:rsidR="00024F30" w:rsidRPr="00E72616">
        <w:rPr>
          <w:rFonts w:cs="Calibri"/>
          <w:sz w:val="24"/>
          <w:szCs w:val="28"/>
        </w:rPr>
        <w:t>á</w:t>
      </w:r>
      <w:r w:rsidR="00F47052" w:rsidRPr="00E72616">
        <w:rPr>
          <w:rFonts w:cs="Calibri"/>
          <w:sz w:val="24"/>
          <w:szCs w:val="28"/>
        </w:rPr>
        <w:t xml:space="preserve">voz přídavných materiálů, výměna licích žlabů, servis pecí. V prostoru nad pecemi budou celoročně zvýšené teploty prostředí, ve kterém se bude mostový jeřáb pohybovat. </w:t>
      </w:r>
      <w:r w:rsidR="00DA3BCE" w:rsidRPr="00E72616">
        <w:rPr>
          <w:rFonts w:cs="Calibri"/>
          <w:sz w:val="24"/>
          <w:szCs w:val="28"/>
        </w:rPr>
        <w:t>Nosnost jeřábů je 8 tun.</w:t>
      </w:r>
    </w:p>
    <w:p w14:paraId="51F3B6F5" w14:textId="77777777" w:rsidR="00DA3BCE" w:rsidRPr="00E72616" w:rsidRDefault="00DA3BCE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 lodi VI bude probíhat manipulace se svitky o maximální hmotnosti </w:t>
      </w:r>
      <w:r w:rsidR="000530D3" w:rsidRPr="00E72616">
        <w:rPr>
          <w:rFonts w:cs="Calibri"/>
          <w:sz w:val="24"/>
          <w:szCs w:val="28"/>
        </w:rPr>
        <w:t>17</w:t>
      </w:r>
      <w:r w:rsidRPr="00E72616">
        <w:rPr>
          <w:rFonts w:cs="Calibri"/>
          <w:sz w:val="24"/>
          <w:szCs w:val="28"/>
        </w:rPr>
        <w:t xml:space="preserve"> tun pomocí manipulátoru na svitky ovládaného přes dálkové ovládání mostové jeřábu. Dále zde </w:t>
      </w:r>
      <w:r w:rsidR="000F4745" w:rsidRPr="00E72616">
        <w:rPr>
          <w:rFonts w:cs="Calibri"/>
          <w:sz w:val="24"/>
          <w:szCs w:val="28"/>
        </w:rPr>
        <w:t xml:space="preserve">bude </w:t>
      </w:r>
      <w:r w:rsidRPr="00E72616">
        <w:rPr>
          <w:rFonts w:cs="Calibri"/>
          <w:sz w:val="24"/>
          <w:szCs w:val="28"/>
        </w:rPr>
        <w:t xml:space="preserve">probíhat manipulace související s provozem linek </w:t>
      </w:r>
      <w:proofErr w:type="spellStart"/>
      <w:r w:rsidRPr="00E72616">
        <w:rPr>
          <w:rFonts w:cs="Calibri"/>
          <w:sz w:val="24"/>
          <w:szCs w:val="28"/>
        </w:rPr>
        <w:t>kontilití</w:t>
      </w:r>
      <w:proofErr w:type="spellEnd"/>
      <w:r w:rsidRPr="00E72616">
        <w:rPr>
          <w:rFonts w:cs="Calibri"/>
          <w:sz w:val="24"/>
          <w:szCs w:val="28"/>
        </w:rPr>
        <w:t xml:space="preserve"> jako je výměny licích válců, každý o hmotnosti </w:t>
      </w:r>
      <w:r w:rsidR="000530D3" w:rsidRPr="00E72616">
        <w:rPr>
          <w:rFonts w:cs="Calibri"/>
          <w:sz w:val="24"/>
          <w:szCs w:val="28"/>
        </w:rPr>
        <w:t xml:space="preserve">20 </w:t>
      </w:r>
      <w:r w:rsidRPr="00E72616">
        <w:rPr>
          <w:rFonts w:cs="Calibri"/>
          <w:sz w:val="24"/>
          <w:szCs w:val="28"/>
        </w:rPr>
        <w:t xml:space="preserve">tun, výměna licích hlav, výměny boxů na tekutý kov (kov již bude v tuhém stavu), servis linek </w:t>
      </w:r>
      <w:proofErr w:type="spellStart"/>
      <w:r w:rsidRPr="00E72616">
        <w:rPr>
          <w:rFonts w:cs="Calibri"/>
          <w:sz w:val="24"/>
          <w:szCs w:val="28"/>
        </w:rPr>
        <w:t>kontilití</w:t>
      </w:r>
      <w:proofErr w:type="spellEnd"/>
      <w:r w:rsidRPr="00E72616">
        <w:rPr>
          <w:rFonts w:cs="Calibri"/>
          <w:sz w:val="24"/>
          <w:szCs w:val="28"/>
        </w:rPr>
        <w:t>.</w:t>
      </w:r>
    </w:p>
    <w:p w14:paraId="0DBEA40F" w14:textId="77777777" w:rsidR="00DA3BCE" w:rsidRPr="00E72616" w:rsidRDefault="00DA3BCE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Mostové jeřáby budou sloužit i pro montáž uvedených technologií.</w:t>
      </w:r>
    </w:p>
    <w:p w14:paraId="65A878C3" w14:textId="77777777" w:rsidR="00F447D8" w:rsidRPr="00E72616" w:rsidRDefault="00F447D8" w:rsidP="00142146">
      <w:pPr>
        <w:jc w:val="both"/>
        <w:rPr>
          <w:rFonts w:cs="Calibri"/>
          <w:b/>
          <w:bCs/>
          <w:sz w:val="24"/>
          <w:szCs w:val="28"/>
        </w:rPr>
      </w:pPr>
      <w:r w:rsidRPr="00E72616">
        <w:rPr>
          <w:rFonts w:cs="Calibri"/>
          <w:b/>
          <w:bCs/>
          <w:sz w:val="24"/>
          <w:szCs w:val="28"/>
        </w:rPr>
        <w:t xml:space="preserve">Všechny mostové jeřáby musí splňovat následující </w:t>
      </w:r>
      <w:r w:rsidR="00AD5BEE" w:rsidRPr="00E72616">
        <w:rPr>
          <w:rFonts w:cs="Calibri"/>
          <w:b/>
          <w:bCs/>
          <w:sz w:val="24"/>
          <w:szCs w:val="28"/>
        </w:rPr>
        <w:t>kritéria</w:t>
      </w:r>
      <w:r w:rsidRPr="00E72616">
        <w:rPr>
          <w:rFonts w:cs="Calibri"/>
          <w:b/>
          <w:bCs/>
          <w:sz w:val="24"/>
          <w:szCs w:val="28"/>
        </w:rPr>
        <w:t>:</w:t>
      </w:r>
    </w:p>
    <w:p w14:paraId="0B2DBC37" w14:textId="77777777" w:rsidR="00496592" w:rsidRPr="00E72616" w:rsidRDefault="00F447D8" w:rsidP="009D6F0A">
      <w:pPr>
        <w:ind w:firstLine="36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a)</w:t>
      </w:r>
      <w:r w:rsidR="00925286" w:rsidRPr="00E72616">
        <w:rPr>
          <w:rFonts w:cs="Calibri"/>
          <w:sz w:val="24"/>
          <w:szCs w:val="28"/>
        </w:rPr>
        <w:t xml:space="preserve"> budou pracovat v nepřetržitém hutním provozu.</w:t>
      </w:r>
    </w:p>
    <w:p w14:paraId="749A489E" w14:textId="77777777" w:rsidR="00263DD4" w:rsidRPr="00E72616" w:rsidRDefault="00F447D8" w:rsidP="00F447D8">
      <w:pPr>
        <w:ind w:left="36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b) </w:t>
      </w:r>
      <w:r w:rsidR="00AD5BEE" w:rsidRPr="00E72616">
        <w:rPr>
          <w:rFonts w:cs="Calibri"/>
          <w:sz w:val="24"/>
          <w:szCs w:val="28"/>
        </w:rPr>
        <w:t xml:space="preserve">všechny nutné části </w:t>
      </w:r>
      <w:r w:rsidR="00263DD4" w:rsidRPr="00E72616">
        <w:rPr>
          <w:rFonts w:cs="Calibri"/>
          <w:sz w:val="24"/>
          <w:szCs w:val="28"/>
        </w:rPr>
        <w:t xml:space="preserve">budou </w:t>
      </w:r>
      <w:r w:rsidR="0063733C" w:rsidRPr="00E72616">
        <w:rPr>
          <w:rFonts w:cs="Calibri"/>
          <w:sz w:val="24"/>
          <w:szCs w:val="28"/>
        </w:rPr>
        <w:t>stíněny</w:t>
      </w:r>
      <w:r w:rsidR="00263DD4" w:rsidRPr="00E72616">
        <w:rPr>
          <w:rFonts w:cs="Calibri"/>
          <w:sz w:val="24"/>
          <w:szCs w:val="28"/>
        </w:rPr>
        <w:t xml:space="preserve"> tepelným štítem p</w:t>
      </w:r>
      <w:r w:rsidR="0063733C" w:rsidRPr="00E72616">
        <w:rPr>
          <w:rFonts w:cs="Calibri"/>
          <w:sz w:val="24"/>
          <w:szCs w:val="28"/>
        </w:rPr>
        <w:t xml:space="preserve">řed </w:t>
      </w:r>
      <w:r w:rsidR="00263DD4" w:rsidRPr="00E72616">
        <w:rPr>
          <w:rFonts w:cs="Calibri"/>
          <w:sz w:val="24"/>
          <w:szCs w:val="28"/>
        </w:rPr>
        <w:t>sálav</w:t>
      </w:r>
      <w:r w:rsidR="0063733C" w:rsidRPr="00E72616">
        <w:rPr>
          <w:rFonts w:cs="Calibri"/>
          <w:sz w:val="24"/>
          <w:szCs w:val="28"/>
        </w:rPr>
        <w:t>ým</w:t>
      </w:r>
      <w:r w:rsidR="00263DD4" w:rsidRPr="00E72616">
        <w:rPr>
          <w:rFonts w:cs="Calibri"/>
          <w:sz w:val="24"/>
          <w:szCs w:val="28"/>
        </w:rPr>
        <w:t xml:space="preserve"> </w:t>
      </w:r>
      <w:r w:rsidR="0063733C" w:rsidRPr="00E72616">
        <w:rPr>
          <w:rFonts w:cs="Calibri"/>
          <w:sz w:val="24"/>
          <w:szCs w:val="28"/>
        </w:rPr>
        <w:t>tepelným zářením od stropních elektrických a plynových sálavých zářičů.</w:t>
      </w:r>
    </w:p>
    <w:p w14:paraId="5DE0CFE8" w14:textId="77777777" w:rsidR="00A965F7" w:rsidRPr="00E72616" w:rsidRDefault="00AD5BEE" w:rsidP="00A965F7">
      <w:pPr>
        <w:ind w:left="36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>c) d</w:t>
      </w:r>
      <w:r w:rsidR="00A965F7" w:rsidRPr="00E72616">
        <w:rPr>
          <w:rFonts w:cs="Calibri"/>
          <w:sz w:val="24"/>
          <w:szCs w:val="28"/>
        </w:rPr>
        <w:t>álkové ruční ovládání (RDO) budou od jednoho dodavatele a budou mít rychle vyměnitelnou baterii a rychlou výměnu chipu s frekvencí.</w:t>
      </w:r>
    </w:p>
    <w:p w14:paraId="1494D086" w14:textId="77777777" w:rsidR="00A965F7" w:rsidRPr="00E72616" w:rsidRDefault="00AD5BEE" w:rsidP="00A965F7">
      <w:pPr>
        <w:ind w:left="36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d) </w:t>
      </w:r>
      <w:r w:rsidR="00A965F7" w:rsidRPr="00E72616">
        <w:rPr>
          <w:rFonts w:cs="Calibri"/>
          <w:sz w:val="24"/>
          <w:szCs w:val="28"/>
        </w:rPr>
        <w:t>budou mít v maximální možné míře shodné díl</w:t>
      </w:r>
      <w:r w:rsidR="000F4745" w:rsidRPr="00E72616">
        <w:rPr>
          <w:rFonts w:cs="Calibri"/>
          <w:sz w:val="24"/>
          <w:szCs w:val="28"/>
        </w:rPr>
        <w:t>y</w:t>
      </w:r>
      <w:r w:rsidR="00A965F7" w:rsidRPr="00E72616">
        <w:rPr>
          <w:rFonts w:cs="Calibri"/>
          <w:sz w:val="24"/>
          <w:szCs w:val="28"/>
        </w:rPr>
        <w:t>.</w:t>
      </w:r>
    </w:p>
    <w:p w14:paraId="2C1064F8" w14:textId="368D74EF" w:rsidR="000504C1" w:rsidRPr="00E72616" w:rsidRDefault="00AD5BEE" w:rsidP="00AD5BEE">
      <w:pPr>
        <w:ind w:left="360"/>
        <w:jc w:val="both"/>
        <w:rPr>
          <w:rFonts w:cs="Calibri"/>
          <w:b/>
          <w:bCs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e) </w:t>
      </w:r>
      <w:r w:rsidR="000504C1" w:rsidRPr="00E72616">
        <w:rPr>
          <w:rFonts w:cs="Calibri"/>
          <w:sz w:val="24"/>
          <w:szCs w:val="28"/>
        </w:rPr>
        <w:t>budou vybaveny děleným mechanismem zdvihu</w:t>
      </w:r>
      <w:r w:rsidR="001A4E25" w:rsidRPr="00E72616">
        <w:rPr>
          <w:rFonts w:cs="Calibri"/>
          <w:sz w:val="24"/>
          <w:szCs w:val="28"/>
        </w:rPr>
        <w:t>:</w:t>
      </w:r>
      <w:r w:rsidR="000504C1" w:rsidRPr="00E72616">
        <w:rPr>
          <w:rFonts w:cs="Calibri"/>
          <w:b/>
          <w:bCs/>
          <w:sz w:val="24"/>
          <w:szCs w:val="28"/>
        </w:rPr>
        <w:t xml:space="preserve"> </w:t>
      </w:r>
    </w:p>
    <w:p w14:paraId="0BFE5218" w14:textId="03735BDF" w:rsidR="000504C1" w:rsidRPr="00E72616" w:rsidRDefault="000504C1" w:rsidP="00E72616">
      <w:pPr>
        <w:ind w:left="708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Mechanismus zdvihu musí být navržen jako dělený systém složený z konstrukčně samostatných, ale kinematicky propojených celků. Toto řešení musí reflektovat požadavek na snadnou dostupnost jednotlivých komponent a minimalizaci prostojů při údržbě nebo výměně.</w:t>
      </w:r>
      <w:r w:rsidR="001A4E25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Mechanismus bude sestaven z oddělených modulů – elektromotor, brzda, převodovka a lanový buben. Tyto moduly musí být navrženy tak, aby bylo možné je samostatně demontovat a servisovat bez nutnosti zásahu do ostatních částí systému.</w:t>
      </w:r>
      <w:r w:rsidR="001A4E25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Důraz je kladen na snadnou a časově nenáročnou údržbu. Konstrukce musí umožnit rychlý přístup ke klíčovým komponentám bez nutnosti složité demontáže dalších částí zařízení. Upřednostňovány budou konstrukce, které minimalizují nutnost speciálního nářadí nebo náročných montážních operací.</w:t>
      </w:r>
      <w:r w:rsidR="001A4E25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Spojení lanového bubnu s výstupní hřídelí převodovky musí být realizováno pomocí bubnové spojky, která umožní jednoduché spojení a odpojení bubnu při montáži, demontáži nebo servisu. Použití této spojky přispěje k modulárnímu charakteru celého mechanismu a usnadní výměnu nebo opravu jednotlivých částí.</w:t>
      </w:r>
    </w:p>
    <w:p w14:paraId="36A00796" w14:textId="77777777" w:rsidR="00E33380" w:rsidRPr="00E72616" w:rsidRDefault="00E33380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Vybavení všech jeřábových drah a servisních lávek záchytným a zádržným systém proti pádu osob z výšky a do hloubky, certifikovaný včetně příslušenství pro všechny jeřáby</w:t>
      </w:r>
      <w:r w:rsidR="00AD5BEE" w:rsidRPr="00E72616">
        <w:rPr>
          <w:rFonts w:cs="Calibri"/>
          <w:sz w:val="24"/>
          <w:szCs w:val="28"/>
        </w:rPr>
        <w:t>. Záchytn</w:t>
      </w:r>
      <w:r w:rsidR="000F4745" w:rsidRPr="00E72616">
        <w:rPr>
          <w:rFonts w:cs="Calibri"/>
          <w:sz w:val="24"/>
          <w:szCs w:val="28"/>
        </w:rPr>
        <w:t>ý</w:t>
      </w:r>
      <w:r w:rsidR="00AD5BEE" w:rsidRPr="00E72616">
        <w:rPr>
          <w:rFonts w:cs="Calibri"/>
          <w:sz w:val="24"/>
          <w:szCs w:val="28"/>
        </w:rPr>
        <w:t xml:space="preserve"> a zádržný systém bude k</w:t>
      </w:r>
      <w:r w:rsidR="000F4745" w:rsidRPr="00E72616">
        <w:rPr>
          <w:rFonts w:cs="Calibri"/>
          <w:sz w:val="24"/>
          <w:szCs w:val="28"/>
        </w:rPr>
        <w:t>ompatibilní</w:t>
      </w:r>
      <w:r w:rsidR="00AD5BEE" w:rsidRPr="00E72616">
        <w:rPr>
          <w:rFonts w:cs="Calibri"/>
          <w:sz w:val="24"/>
          <w:szCs w:val="28"/>
        </w:rPr>
        <w:t xml:space="preserve"> se stávajícím systémem využívaný v areálu společnosti.</w:t>
      </w:r>
    </w:p>
    <w:p w14:paraId="344FC70E" w14:textId="77777777" w:rsidR="00815569" w:rsidRPr="00E72616" w:rsidRDefault="00815569" w:rsidP="001421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Servisní </w:t>
      </w:r>
      <w:r w:rsidR="00263DD4" w:rsidRPr="00E72616">
        <w:rPr>
          <w:rFonts w:cs="Calibri"/>
          <w:sz w:val="24"/>
          <w:szCs w:val="28"/>
        </w:rPr>
        <w:t>drážky a lávky budou</w:t>
      </w:r>
      <w:r w:rsidRPr="00E72616">
        <w:rPr>
          <w:rFonts w:cs="Calibri"/>
          <w:sz w:val="24"/>
          <w:szCs w:val="28"/>
        </w:rPr>
        <w:t xml:space="preserve"> umístěn</w:t>
      </w:r>
      <w:r w:rsidR="00263DD4" w:rsidRPr="00E72616">
        <w:rPr>
          <w:rFonts w:cs="Calibri"/>
          <w:sz w:val="24"/>
          <w:szCs w:val="28"/>
        </w:rPr>
        <w:t>y</w:t>
      </w:r>
      <w:r w:rsidR="00016F0F" w:rsidRPr="00E72616">
        <w:rPr>
          <w:rFonts w:cs="Calibri"/>
          <w:sz w:val="24"/>
          <w:szCs w:val="28"/>
        </w:rPr>
        <w:t xml:space="preserve"> na krajích </w:t>
      </w:r>
      <w:r w:rsidR="000F4745" w:rsidRPr="00E72616">
        <w:rPr>
          <w:rFonts w:cs="Calibri"/>
          <w:sz w:val="24"/>
          <w:szCs w:val="28"/>
        </w:rPr>
        <w:t>jeřábových drah</w:t>
      </w:r>
      <w:r w:rsidR="00016F0F" w:rsidRPr="00E72616">
        <w:rPr>
          <w:rFonts w:cs="Calibri"/>
          <w:sz w:val="24"/>
          <w:szCs w:val="28"/>
        </w:rPr>
        <w:t xml:space="preserve">, </w:t>
      </w:r>
      <w:r w:rsidR="00263DD4" w:rsidRPr="00E72616">
        <w:rPr>
          <w:rFonts w:cs="Calibri"/>
          <w:sz w:val="24"/>
          <w:szCs w:val="28"/>
        </w:rPr>
        <w:t>přesnější umístění je uvedeno v samostatné výkresové příloze</w:t>
      </w:r>
      <w:r w:rsidR="00771E78" w:rsidRPr="00E72616">
        <w:rPr>
          <w:rFonts w:cs="Calibri"/>
          <w:sz w:val="24"/>
          <w:szCs w:val="28"/>
        </w:rPr>
        <w:t xml:space="preserve"> </w:t>
      </w:r>
      <w:proofErr w:type="gramStart"/>
      <w:r w:rsidR="00771E78" w:rsidRPr="00E72616">
        <w:rPr>
          <w:rFonts w:cs="Calibri"/>
          <w:sz w:val="24"/>
          <w:szCs w:val="28"/>
        </w:rPr>
        <w:t>3a</w:t>
      </w:r>
      <w:proofErr w:type="gramEnd"/>
      <w:r w:rsidR="00263DD4" w:rsidRPr="00E72616">
        <w:rPr>
          <w:rFonts w:cs="Calibri"/>
          <w:sz w:val="24"/>
          <w:szCs w:val="28"/>
        </w:rPr>
        <w:t>.</w:t>
      </w:r>
    </w:p>
    <w:p w14:paraId="73943B73" w14:textId="77777777" w:rsidR="00016F0F" w:rsidRPr="00E72616" w:rsidRDefault="00016F0F" w:rsidP="009D6F0A">
      <w:pPr>
        <w:ind w:firstLine="360"/>
        <w:jc w:val="both"/>
        <w:rPr>
          <w:rFonts w:cs="Calibri"/>
          <w:sz w:val="24"/>
          <w:szCs w:val="28"/>
        </w:rPr>
      </w:pPr>
    </w:p>
    <w:p w14:paraId="18B9A30A" w14:textId="77777777" w:rsidR="007772BB" w:rsidRPr="00E72616" w:rsidRDefault="001A4E25" w:rsidP="009219ED">
      <w:pPr>
        <w:numPr>
          <w:ilvl w:val="0"/>
          <w:numId w:val="10"/>
        </w:numPr>
        <w:jc w:val="both"/>
        <w:rPr>
          <w:rFonts w:cs="Calibri"/>
          <w:b/>
          <w:sz w:val="28"/>
          <w:szCs w:val="32"/>
        </w:rPr>
      </w:pPr>
      <w:r w:rsidRPr="00E72616">
        <w:rPr>
          <w:rFonts w:cs="Calibri"/>
          <w:b/>
          <w:sz w:val="28"/>
          <w:szCs w:val="32"/>
        </w:rPr>
        <w:br w:type="page"/>
      </w:r>
      <w:r w:rsidR="007772BB" w:rsidRPr="00E72616">
        <w:rPr>
          <w:rFonts w:cs="Calibri"/>
          <w:b/>
          <w:sz w:val="28"/>
          <w:szCs w:val="32"/>
        </w:rPr>
        <w:lastRenderedPageBreak/>
        <w:t>Technická specifikace</w:t>
      </w:r>
    </w:p>
    <w:p w14:paraId="24B07EA4" w14:textId="77777777" w:rsidR="00FC204A" w:rsidRPr="00E72616" w:rsidRDefault="00340FBB" w:rsidP="00FC204A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>2</w:t>
      </w:r>
      <w:r w:rsidR="00FC204A" w:rsidRPr="00E72616">
        <w:rPr>
          <w:rFonts w:cs="Calibri"/>
          <w:b/>
          <w:bCs/>
          <w:sz w:val="24"/>
          <w:szCs w:val="28"/>
          <w:u w:val="single"/>
        </w:rPr>
        <w:t>.1 Technická specifikace</w:t>
      </w:r>
      <w:r w:rsidR="00E1599C" w:rsidRPr="00E72616">
        <w:rPr>
          <w:rFonts w:cs="Calibri"/>
          <w:b/>
          <w:bCs/>
          <w:sz w:val="24"/>
          <w:szCs w:val="28"/>
          <w:u w:val="single"/>
        </w:rPr>
        <w:t xml:space="preserve"> 1ks</w:t>
      </w:r>
      <w:r w:rsidR="00B453C7" w:rsidRPr="00E72616">
        <w:rPr>
          <w:rFonts w:cs="Calibri"/>
          <w:b/>
          <w:bCs/>
          <w:sz w:val="24"/>
          <w:szCs w:val="28"/>
          <w:u w:val="single"/>
        </w:rPr>
        <w:t xml:space="preserve"> jeřábu</w:t>
      </w:r>
      <w:r w:rsidR="00742B31" w:rsidRPr="00E72616">
        <w:rPr>
          <w:rFonts w:cs="Calibri"/>
          <w:b/>
          <w:bCs/>
          <w:sz w:val="24"/>
          <w:szCs w:val="28"/>
          <w:u w:val="single"/>
        </w:rPr>
        <w:t xml:space="preserve"> č.</w:t>
      </w:r>
      <w:r w:rsidR="00AD5BEE" w:rsidRPr="00E72616">
        <w:rPr>
          <w:rFonts w:cs="Calibri"/>
          <w:b/>
          <w:bCs/>
          <w:sz w:val="24"/>
          <w:szCs w:val="28"/>
          <w:u w:val="single"/>
        </w:rPr>
        <w:t xml:space="preserve"> </w:t>
      </w:r>
      <w:r w:rsidR="00742B31" w:rsidRPr="00E72616">
        <w:rPr>
          <w:rFonts w:cs="Calibri"/>
          <w:b/>
          <w:bCs/>
          <w:sz w:val="24"/>
          <w:szCs w:val="28"/>
          <w:u w:val="single"/>
        </w:rPr>
        <w:t>1 o nosnosti</w:t>
      </w:r>
      <w:r w:rsidR="00B453C7" w:rsidRPr="00E72616">
        <w:rPr>
          <w:rFonts w:cs="Calibri"/>
          <w:b/>
          <w:bCs/>
          <w:sz w:val="24"/>
          <w:szCs w:val="28"/>
          <w:u w:val="single"/>
        </w:rPr>
        <w:t xml:space="preserve"> </w:t>
      </w:r>
      <w:r w:rsidR="00925286" w:rsidRPr="00E72616">
        <w:rPr>
          <w:rFonts w:cs="Calibri"/>
          <w:b/>
          <w:bCs/>
          <w:sz w:val="24"/>
          <w:szCs w:val="28"/>
          <w:u w:val="single"/>
        </w:rPr>
        <w:t>8</w:t>
      </w:r>
      <w:r w:rsidR="00B453C7" w:rsidRPr="00E72616">
        <w:rPr>
          <w:rFonts w:cs="Calibri"/>
          <w:b/>
          <w:bCs/>
          <w:sz w:val="24"/>
          <w:szCs w:val="28"/>
          <w:u w:val="single"/>
        </w:rPr>
        <w:t xml:space="preserve"> t</w:t>
      </w:r>
      <w:r w:rsidR="00925286" w:rsidRPr="00E72616">
        <w:rPr>
          <w:rFonts w:cs="Calibri"/>
          <w:b/>
          <w:bCs/>
          <w:sz w:val="24"/>
          <w:szCs w:val="28"/>
          <w:u w:val="single"/>
        </w:rPr>
        <w:t xml:space="preserve"> (</w:t>
      </w:r>
      <w:proofErr w:type="gramStart"/>
      <w:r w:rsidR="00925286" w:rsidRPr="00E72616">
        <w:rPr>
          <w:rFonts w:cs="Calibri"/>
          <w:b/>
          <w:bCs/>
          <w:sz w:val="24"/>
          <w:szCs w:val="28"/>
          <w:u w:val="single"/>
        </w:rPr>
        <w:t>4t</w:t>
      </w:r>
      <w:proofErr w:type="gramEnd"/>
      <w:r w:rsidR="00925286" w:rsidRPr="00E72616">
        <w:rPr>
          <w:rFonts w:cs="Calibri"/>
          <w:b/>
          <w:bCs/>
          <w:sz w:val="24"/>
          <w:szCs w:val="28"/>
          <w:u w:val="single"/>
        </w:rPr>
        <w:t>+</w:t>
      </w:r>
      <w:proofErr w:type="gramStart"/>
      <w:r w:rsidR="00925286" w:rsidRPr="00E72616">
        <w:rPr>
          <w:rFonts w:cs="Calibri"/>
          <w:b/>
          <w:bCs/>
          <w:sz w:val="24"/>
          <w:szCs w:val="28"/>
          <w:u w:val="single"/>
        </w:rPr>
        <w:t>4t</w:t>
      </w:r>
      <w:proofErr w:type="gramEnd"/>
      <w:r w:rsidR="00925286" w:rsidRPr="00E72616">
        <w:rPr>
          <w:rFonts w:cs="Calibri"/>
          <w:b/>
          <w:bCs/>
          <w:sz w:val="24"/>
          <w:szCs w:val="28"/>
          <w:u w:val="single"/>
        </w:rPr>
        <w:t>)</w:t>
      </w:r>
      <w:r w:rsidR="00FC204A" w:rsidRPr="00E72616">
        <w:rPr>
          <w:rFonts w:cs="Calibri"/>
          <w:b/>
          <w:bCs/>
          <w:sz w:val="24"/>
          <w:szCs w:val="28"/>
          <w:u w:val="single"/>
        </w:rPr>
        <w:t>:</w:t>
      </w:r>
      <w:r w:rsidR="00E25F19" w:rsidRPr="00E72616">
        <w:rPr>
          <w:rFonts w:cs="Calibri"/>
          <w:b/>
          <w:bCs/>
          <w:sz w:val="24"/>
          <w:szCs w:val="28"/>
          <w:u w:val="single"/>
        </w:rPr>
        <w:t xml:space="preserve"> loď I</w:t>
      </w:r>
    </w:p>
    <w:p w14:paraId="21F72269" w14:textId="77777777" w:rsidR="00C24BFF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Nosnost: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="00925286" w:rsidRPr="00E72616">
        <w:rPr>
          <w:rFonts w:cs="Calibri"/>
          <w:sz w:val="24"/>
          <w:szCs w:val="28"/>
        </w:rPr>
        <w:t>8</w:t>
      </w:r>
      <w:r w:rsidRPr="00E72616">
        <w:rPr>
          <w:rFonts w:cs="Calibri"/>
          <w:sz w:val="24"/>
          <w:szCs w:val="28"/>
        </w:rPr>
        <w:t xml:space="preserve"> t</w:t>
      </w:r>
      <w:r w:rsidR="00925286" w:rsidRPr="00E72616">
        <w:rPr>
          <w:rFonts w:cs="Calibri"/>
          <w:sz w:val="24"/>
          <w:szCs w:val="28"/>
        </w:rPr>
        <w:t xml:space="preserve"> </w:t>
      </w:r>
    </w:p>
    <w:p w14:paraId="20EFDEE7" w14:textId="63B93AEF" w:rsidR="00FC204A" w:rsidRPr="00E72616" w:rsidRDefault="00925286" w:rsidP="00C24BFF">
      <w:pPr>
        <w:ind w:left="2832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(</w:t>
      </w:r>
      <w:proofErr w:type="gramStart"/>
      <w:r w:rsidR="00CF5C32" w:rsidRPr="00E72616">
        <w:rPr>
          <w:rFonts w:cs="Calibri"/>
          <w:sz w:val="24"/>
          <w:szCs w:val="28"/>
        </w:rPr>
        <w:t>4</w:t>
      </w:r>
      <w:r w:rsidR="00105CE7" w:rsidRPr="00E72616">
        <w:rPr>
          <w:rFonts w:cs="Calibri"/>
          <w:sz w:val="24"/>
          <w:szCs w:val="28"/>
        </w:rPr>
        <w:t>t</w:t>
      </w:r>
      <w:proofErr w:type="gramEnd"/>
      <w:r w:rsidR="00CF5C32" w:rsidRPr="00E72616">
        <w:rPr>
          <w:rFonts w:cs="Calibri"/>
          <w:sz w:val="24"/>
          <w:szCs w:val="28"/>
        </w:rPr>
        <w:t>+</w:t>
      </w:r>
      <w:proofErr w:type="gramStart"/>
      <w:r w:rsidR="00CF5C32" w:rsidRPr="00E72616">
        <w:rPr>
          <w:rFonts w:cs="Calibri"/>
          <w:sz w:val="24"/>
          <w:szCs w:val="28"/>
        </w:rPr>
        <w:t>4t</w:t>
      </w:r>
      <w:proofErr w:type="gramEnd"/>
      <w:r w:rsidR="00CF5C32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 xml:space="preserve">dva </w:t>
      </w:r>
      <w:r w:rsidR="00CF5C32" w:rsidRPr="00E72616">
        <w:rPr>
          <w:rFonts w:cs="Calibri"/>
          <w:sz w:val="24"/>
          <w:szCs w:val="28"/>
        </w:rPr>
        <w:t>samostatné zdvihací mechanismy se vzájemnou synchronizací</w:t>
      </w:r>
      <w:r w:rsidR="000504C1" w:rsidRPr="00E72616">
        <w:rPr>
          <w:rFonts w:cs="Calibri"/>
          <w:sz w:val="24"/>
          <w:szCs w:val="28"/>
        </w:rPr>
        <w:t xml:space="preserve"> </w:t>
      </w:r>
      <w:r w:rsidR="00105CE7" w:rsidRPr="00E72616">
        <w:rPr>
          <w:rFonts w:cs="Calibri"/>
          <w:sz w:val="24"/>
          <w:szCs w:val="28"/>
        </w:rPr>
        <w:t>a</w:t>
      </w:r>
      <w:r w:rsidR="00044A2C" w:rsidRPr="00E72616">
        <w:rPr>
          <w:rFonts w:cs="Calibri"/>
          <w:sz w:val="24"/>
          <w:szCs w:val="28"/>
        </w:rPr>
        <w:t xml:space="preserve"> jedna konstrukce kočky</w:t>
      </w:r>
      <w:r w:rsidR="00105CE7" w:rsidRPr="00E72616">
        <w:rPr>
          <w:rFonts w:cs="Calibri"/>
          <w:sz w:val="24"/>
          <w:szCs w:val="28"/>
        </w:rPr>
        <w:t>)</w:t>
      </w:r>
    </w:p>
    <w:p w14:paraId="2D4705B5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Rozpětí: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="00CF5C32" w:rsidRPr="00E72616">
        <w:rPr>
          <w:rFonts w:cs="Calibri"/>
          <w:sz w:val="24"/>
          <w:szCs w:val="28"/>
        </w:rPr>
        <w:t>32,4</w:t>
      </w:r>
      <w:r w:rsidRPr="00E72616">
        <w:rPr>
          <w:rFonts w:cs="Calibri"/>
          <w:sz w:val="24"/>
          <w:szCs w:val="28"/>
        </w:rPr>
        <w:t xml:space="preserve"> m</w:t>
      </w:r>
    </w:p>
    <w:p w14:paraId="18B2B6AA" w14:textId="77777777" w:rsidR="00CF5C32" w:rsidRPr="00E72616" w:rsidRDefault="00CF5C32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Maximální rozvor:</w:t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5 m</w:t>
      </w:r>
    </w:p>
    <w:p w14:paraId="1B165D4B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Výška zdvihu: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="00CF5C32" w:rsidRPr="00E72616">
        <w:rPr>
          <w:rFonts w:cs="Calibri"/>
          <w:sz w:val="24"/>
          <w:szCs w:val="28"/>
        </w:rPr>
        <w:t>12</w:t>
      </w:r>
      <w:r w:rsidRPr="00E72616">
        <w:rPr>
          <w:rFonts w:cs="Calibri"/>
          <w:sz w:val="24"/>
          <w:szCs w:val="28"/>
        </w:rPr>
        <w:t xml:space="preserve"> m</w:t>
      </w:r>
    </w:p>
    <w:p w14:paraId="4405CF4D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zdvihu:</w:t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="00CF5C32" w:rsidRPr="00E72616">
        <w:rPr>
          <w:rFonts w:cs="Calibri"/>
          <w:sz w:val="24"/>
          <w:szCs w:val="28"/>
        </w:rPr>
        <w:t>1</w:t>
      </w:r>
      <w:r w:rsidRPr="00E72616">
        <w:rPr>
          <w:rFonts w:cs="Calibri"/>
          <w:sz w:val="24"/>
          <w:szCs w:val="28"/>
        </w:rPr>
        <w:t xml:space="preserve"> </w:t>
      </w:r>
      <w:r w:rsidR="00CF5C32" w:rsidRPr="00E72616">
        <w:rPr>
          <w:rFonts w:cs="Calibri"/>
          <w:sz w:val="24"/>
          <w:szCs w:val="28"/>
        </w:rPr>
        <w:t xml:space="preserve">/ </w:t>
      </w:r>
      <w:r w:rsidRPr="00E72616">
        <w:rPr>
          <w:rFonts w:cs="Calibri"/>
          <w:sz w:val="24"/>
          <w:szCs w:val="28"/>
        </w:rPr>
        <w:t>1</w:t>
      </w:r>
      <w:r w:rsidR="00CF5C32" w:rsidRPr="00E72616">
        <w:rPr>
          <w:rFonts w:cs="Calibri"/>
          <w:sz w:val="24"/>
          <w:szCs w:val="28"/>
        </w:rPr>
        <w:t xml:space="preserve">0 </w:t>
      </w:r>
      <w:r w:rsidRPr="00E72616">
        <w:rPr>
          <w:rFonts w:cs="Calibri"/>
          <w:sz w:val="24"/>
          <w:szCs w:val="28"/>
        </w:rPr>
        <w:t>m/min</w:t>
      </w:r>
    </w:p>
    <w:p w14:paraId="2DEE9AA2" w14:textId="5416BCBD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kočky:</w:t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proofErr w:type="gramStart"/>
      <w:r w:rsidR="0021055B" w:rsidRPr="00E72616">
        <w:rPr>
          <w:rFonts w:cs="Calibri"/>
          <w:sz w:val="24"/>
          <w:szCs w:val="28"/>
        </w:rPr>
        <w:t>1</w:t>
      </w:r>
      <w:r w:rsidRPr="00E72616">
        <w:rPr>
          <w:rFonts w:cs="Calibri"/>
          <w:sz w:val="24"/>
          <w:szCs w:val="28"/>
        </w:rPr>
        <w:t xml:space="preserve"> – 2</w:t>
      </w:r>
      <w:r w:rsidR="00CF5C32" w:rsidRPr="00E72616">
        <w:rPr>
          <w:rFonts w:cs="Calibri"/>
          <w:sz w:val="24"/>
          <w:szCs w:val="28"/>
        </w:rPr>
        <w:t>0</w:t>
      </w:r>
      <w:proofErr w:type="gramEnd"/>
      <w:r w:rsidRPr="00E72616">
        <w:rPr>
          <w:rFonts w:cs="Calibri"/>
          <w:sz w:val="24"/>
          <w:szCs w:val="28"/>
        </w:rPr>
        <w:t xml:space="preserve"> m/min</w:t>
      </w:r>
    </w:p>
    <w:p w14:paraId="35AF14A4" w14:textId="0753774E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mostu:</w:t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proofErr w:type="gramStart"/>
      <w:r w:rsidR="0021055B" w:rsidRPr="00E72616">
        <w:rPr>
          <w:rFonts w:cs="Calibri"/>
          <w:sz w:val="24"/>
          <w:szCs w:val="28"/>
        </w:rPr>
        <w:t>2</w:t>
      </w:r>
      <w:r w:rsidRPr="00E72616">
        <w:rPr>
          <w:rFonts w:cs="Calibri"/>
          <w:sz w:val="24"/>
          <w:szCs w:val="28"/>
        </w:rPr>
        <w:t xml:space="preserve"> – </w:t>
      </w:r>
      <w:r w:rsidR="00CF5C32" w:rsidRPr="00E72616">
        <w:rPr>
          <w:rFonts w:cs="Calibri"/>
          <w:sz w:val="24"/>
          <w:szCs w:val="28"/>
        </w:rPr>
        <w:t>40</w:t>
      </w:r>
      <w:proofErr w:type="gramEnd"/>
      <w:r w:rsidRPr="00E72616">
        <w:rPr>
          <w:rFonts w:cs="Calibri"/>
          <w:sz w:val="24"/>
          <w:szCs w:val="28"/>
        </w:rPr>
        <w:t xml:space="preserve"> m/min</w:t>
      </w:r>
    </w:p>
    <w:p w14:paraId="18B79E9D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Délka dráhy: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="00CF5C32" w:rsidRPr="00E72616">
        <w:rPr>
          <w:rFonts w:cs="Calibri"/>
          <w:sz w:val="24"/>
          <w:szCs w:val="28"/>
        </w:rPr>
        <w:t>39,45</w:t>
      </w:r>
      <w:r w:rsidRPr="00E72616">
        <w:rPr>
          <w:rFonts w:cs="Calibri"/>
          <w:sz w:val="24"/>
          <w:szCs w:val="28"/>
        </w:rPr>
        <w:t xml:space="preserve"> m</w:t>
      </w:r>
    </w:p>
    <w:p w14:paraId="574CA801" w14:textId="77777777" w:rsidR="00FC204A" w:rsidRPr="00E72616" w:rsidRDefault="00FC204A" w:rsidP="0083202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Napájecí napětí:</w:t>
      </w:r>
      <w:r w:rsidRPr="00E72616">
        <w:rPr>
          <w:rFonts w:cs="Calibri"/>
          <w:sz w:val="24"/>
          <w:szCs w:val="28"/>
        </w:rPr>
        <w:tab/>
      </w:r>
      <w:r w:rsidR="00C24BFF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3x400/230 V </w:t>
      </w:r>
      <w:proofErr w:type="gramStart"/>
      <w:r w:rsidRPr="00E72616">
        <w:rPr>
          <w:rFonts w:cs="Calibri"/>
          <w:sz w:val="24"/>
          <w:szCs w:val="28"/>
        </w:rPr>
        <w:t>50Hz</w:t>
      </w:r>
      <w:proofErr w:type="gramEnd"/>
    </w:p>
    <w:p w14:paraId="32D60655" w14:textId="77777777" w:rsidR="00C045ED" w:rsidRPr="00E72616" w:rsidRDefault="00FC204A" w:rsidP="00263DD4">
      <w:pPr>
        <w:ind w:left="2832" w:hanging="2832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Prostředí jeřábu:</w:t>
      </w:r>
      <w:r w:rsidRPr="00E72616">
        <w:rPr>
          <w:rFonts w:cs="Calibri"/>
          <w:sz w:val="24"/>
          <w:szCs w:val="28"/>
        </w:rPr>
        <w:tab/>
        <w:t>krytá hala, normální, teplota prostředí -</w:t>
      </w:r>
      <w:proofErr w:type="gramStart"/>
      <w:r w:rsidRPr="00E72616">
        <w:rPr>
          <w:rFonts w:cs="Calibri"/>
          <w:sz w:val="24"/>
          <w:szCs w:val="28"/>
        </w:rPr>
        <w:t>5°C</w:t>
      </w:r>
      <w:proofErr w:type="gramEnd"/>
      <w:r w:rsidRPr="00E72616">
        <w:rPr>
          <w:rFonts w:cs="Calibri"/>
          <w:sz w:val="24"/>
          <w:szCs w:val="28"/>
        </w:rPr>
        <w:t xml:space="preserve"> až +</w:t>
      </w:r>
      <w:proofErr w:type="gramStart"/>
      <w:r w:rsidR="00CF5C32" w:rsidRPr="00E72616">
        <w:rPr>
          <w:rFonts w:cs="Calibri"/>
          <w:sz w:val="24"/>
          <w:szCs w:val="28"/>
        </w:rPr>
        <w:t>40</w:t>
      </w:r>
      <w:r w:rsidRPr="00E72616">
        <w:rPr>
          <w:rFonts w:cs="Calibri"/>
          <w:sz w:val="24"/>
          <w:szCs w:val="28"/>
        </w:rPr>
        <w:t>°C</w:t>
      </w:r>
      <w:proofErr w:type="gramEnd"/>
      <w:r w:rsidR="00263DD4" w:rsidRPr="00E72616">
        <w:rPr>
          <w:rFonts w:cs="Calibri"/>
          <w:sz w:val="24"/>
          <w:szCs w:val="28"/>
        </w:rPr>
        <w:t>, lehká prašnost (vodiví prach)</w:t>
      </w:r>
    </w:p>
    <w:p w14:paraId="57BDA7CB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Ovládání:</w:t>
      </w:r>
    </w:p>
    <w:p w14:paraId="21DB0A70" w14:textId="16E7B94C" w:rsidR="00FC204A" w:rsidRPr="00E72616" w:rsidRDefault="00FC204A" w:rsidP="00FC204A">
      <w:pPr>
        <w:numPr>
          <w:ilvl w:val="0"/>
          <w:numId w:val="13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dálkové ruční ovládání (RDO) – </w:t>
      </w:r>
      <w:proofErr w:type="spellStart"/>
      <w:r w:rsidR="00CE0E46" w:rsidRPr="00E72616">
        <w:rPr>
          <w:rFonts w:cs="Calibri"/>
          <w:sz w:val="24"/>
          <w:szCs w:val="28"/>
        </w:rPr>
        <w:t>joystikový</w:t>
      </w:r>
      <w:proofErr w:type="spellEnd"/>
      <w:r w:rsidR="00CE0E46" w:rsidRPr="00E72616">
        <w:rPr>
          <w:rFonts w:cs="Calibri"/>
          <w:sz w:val="24"/>
          <w:szCs w:val="28"/>
        </w:rPr>
        <w:t xml:space="preserve"> ovladač</w:t>
      </w:r>
      <w:r w:rsidR="004E5C27" w:rsidRPr="00E72616">
        <w:rPr>
          <w:rFonts w:cs="Calibri"/>
          <w:sz w:val="24"/>
          <w:szCs w:val="28"/>
        </w:rPr>
        <w:t>,</w:t>
      </w:r>
    </w:p>
    <w:p w14:paraId="6B2C2F8B" w14:textId="77777777" w:rsidR="001A4E25" w:rsidRPr="00E72616" w:rsidRDefault="001A4E25" w:rsidP="001A4E25">
      <w:pPr>
        <w:numPr>
          <w:ilvl w:val="0"/>
          <w:numId w:val="13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náhradní RDO ve stejné specifikaci,</w:t>
      </w:r>
    </w:p>
    <w:p w14:paraId="1928E4EE" w14:textId="77777777" w:rsidR="00FC204A" w:rsidRPr="00E72616" w:rsidRDefault="00FC204A" w:rsidP="00FC204A">
      <w:pPr>
        <w:numPr>
          <w:ilvl w:val="0"/>
          <w:numId w:val="13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dálkové z nadřazeného systému</w:t>
      </w:r>
      <w:r w:rsidR="004E5C27" w:rsidRPr="00E72616">
        <w:rPr>
          <w:rFonts w:cs="Calibri"/>
          <w:sz w:val="24"/>
          <w:szCs w:val="28"/>
        </w:rPr>
        <w:t>,</w:t>
      </w:r>
    </w:p>
    <w:p w14:paraId="50E334A2" w14:textId="77777777" w:rsidR="004E5C27" w:rsidRPr="00E72616" w:rsidRDefault="004E5C27" w:rsidP="00FC204A">
      <w:pPr>
        <w:numPr>
          <w:ilvl w:val="0"/>
          <w:numId w:val="13"/>
        </w:numPr>
        <w:jc w:val="both"/>
        <w:rPr>
          <w:rFonts w:cs="Calibri"/>
          <w:sz w:val="24"/>
          <w:szCs w:val="28"/>
        </w:rPr>
      </w:pPr>
      <w:proofErr w:type="spellStart"/>
      <w:r w:rsidRPr="00E72616">
        <w:rPr>
          <w:rFonts w:cs="Calibri"/>
          <w:sz w:val="24"/>
          <w:szCs w:val="28"/>
        </w:rPr>
        <w:t>semiautomatické</w:t>
      </w:r>
      <w:proofErr w:type="spellEnd"/>
      <w:r w:rsidRPr="00E72616">
        <w:rPr>
          <w:rFonts w:cs="Calibri"/>
          <w:sz w:val="24"/>
          <w:szCs w:val="28"/>
        </w:rPr>
        <w:t xml:space="preserve"> najíždění nad zadané pozice</w:t>
      </w:r>
    </w:p>
    <w:p w14:paraId="37671134" w14:textId="77777777" w:rsidR="00FC204A" w:rsidRPr="00E72616" w:rsidRDefault="00142146" w:rsidP="00FC204A">
      <w:pPr>
        <w:numPr>
          <w:ilvl w:val="0"/>
          <w:numId w:val="13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místní – tlačítkovým</w:t>
      </w:r>
      <w:r w:rsidR="00FC204A" w:rsidRPr="00E72616">
        <w:rPr>
          <w:rFonts w:cs="Calibri"/>
          <w:sz w:val="24"/>
          <w:szCs w:val="28"/>
        </w:rPr>
        <w:t xml:space="preserve"> ovladačem (na kabelu) umístěném na jeřábu.</w:t>
      </w:r>
    </w:p>
    <w:p w14:paraId="080BD661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Typ háku: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jednoduchý, s možností operativní aretace otáčení obsluhou</w:t>
      </w:r>
    </w:p>
    <w:p w14:paraId="492BFC96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Osvětlení pod jeřáb:</w:t>
      </w:r>
      <w:r w:rsidRPr="00E72616">
        <w:rPr>
          <w:rFonts w:cs="Calibri"/>
          <w:sz w:val="24"/>
          <w:szCs w:val="28"/>
        </w:rPr>
        <w:tab/>
        <w:t>Ano</w:t>
      </w:r>
      <w:r w:rsidR="00CF5C32" w:rsidRPr="00E72616">
        <w:rPr>
          <w:rFonts w:cs="Calibri"/>
          <w:sz w:val="24"/>
          <w:szCs w:val="28"/>
        </w:rPr>
        <w:t xml:space="preserve"> 300 L</w:t>
      </w:r>
      <w:r w:rsidR="000F4745" w:rsidRPr="00E72616">
        <w:rPr>
          <w:rFonts w:cs="Calibri"/>
          <w:sz w:val="24"/>
          <w:szCs w:val="28"/>
        </w:rPr>
        <w:t>u</w:t>
      </w:r>
      <w:r w:rsidR="00CF5C32" w:rsidRPr="00E72616">
        <w:rPr>
          <w:rFonts w:cs="Calibri"/>
          <w:sz w:val="24"/>
          <w:szCs w:val="28"/>
        </w:rPr>
        <w:t xml:space="preserve">x </w:t>
      </w:r>
    </w:p>
    <w:p w14:paraId="3785ECEC" w14:textId="77777777" w:rsidR="00CC08C2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Jeřáb bude pracovat v nepřetržitém provoze hutního průmyslu</w:t>
      </w:r>
      <w:r w:rsidR="00CC08C2" w:rsidRPr="00E72616">
        <w:rPr>
          <w:rFonts w:cs="Calibri"/>
          <w:sz w:val="24"/>
          <w:szCs w:val="28"/>
        </w:rPr>
        <w:t>.</w:t>
      </w:r>
    </w:p>
    <w:p w14:paraId="27DED8D3" w14:textId="52BC5500" w:rsidR="00FC204A" w:rsidRPr="00E72616" w:rsidRDefault="00CC08C2" w:rsidP="00FC204A">
      <w:pPr>
        <w:jc w:val="both"/>
        <w:rPr>
          <w:rFonts w:cs="Calibri"/>
          <w:b/>
          <w:sz w:val="24"/>
          <w:szCs w:val="28"/>
        </w:rPr>
      </w:pPr>
      <w:r w:rsidRPr="00E72616">
        <w:rPr>
          <w:rFonts w:cs="Calibri"/>
          <w:sz w:val="24"/>
          <w:szCs w:val="28"/>
        </w:rPr>
        <w:t>Z</w:t>
      </w:r>
      <w:r w:rsidR="00FC204A" w:rsidRPr="00E72616">
        <w:rPr>
          <w:rFonts w:cs="Calibri"/>
          <w:sz w:val="24"/>
          <w:szCs w:val="28"/>
        </w:rPr>
        <w:t>ařazení</w:t>
      </w:r>
      <w:r w:rsidRPr="00E72616">
        <w:rPr>
          <w:rFonts w:cs="Calibri"/>
          <w:sz w:val="24"/>
          <w:szCs w:val="28"/>
        </w:rPr>
        <w:t>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FC204A" w:rsidRPr="00E72616">
        <w:rPr>
          <w:rFonts w:cs="Calibri"/>
          <w:b/>
          <w:sz w:val="24"/>
          <w:szCs w:val="28"/>
        </w:rPr>
        <w:t xml:space="preserve"> </w:t>
      </w:r>
      <w:r w:rsidR="005550D2" w:rsidRPr="00E72616">
        <w:rPr>
          <w:rFonts w:cs="Calibri"/>
          <w:b/>
          <w:sz w:val="24"/>
          <w:szCs w:val="28"/>
        </w:rPr>
        <w:t>M</w:t>
      </w:r>
      <w:r w:rsidR="00296A61" w:rsidRPr="00E72616">
        <w:rPr>
          <w:rFonts w:cs="Calibri"/>
          <w:b/>
          <w:sz w:val="24"/>
          <w:szCs w:val="28"/>
        </w:rPr>
        <w:t>7</w:t>
      </w:r>
      <w:r w:rsidR="00FC204A" w:rsidRPr="00E72616">
        <w:rPr>
          <w:rFonts w:cs="Calibri"/>
          <w:b/>
          <w:sz w:val="24"/>
          <w:szCs w:val="28"/>
        </w:rPr>
        <w:t xml:space="preserve">. </w:t>
      </w:r>
    </w:p>
    <w:p w14:paraId="2B30EE3F" w14:textId="77777777" w:rsidR="000504C1" w:rsidRPr="00E72616" w:rsidRDefault="00296A61" w:rsidP="000504C1">
      <w:pPr>
        <w:jc w:val="both"/>
        <w:rPr>
          <w:rFonts w:cs="Calibri"/>
          <w:b/>
          <w:sz w:val="24"/>
          <w:szCs w:val="28"/>
        </w:rPr>
      </w:pPr>
      <w:r w:rsidRPr="00E72616">
        <w:rPr>
          <w:rFonts w:cs="Calibri"/>
          <w:b/>
          <w:sz w:val="24"/>
          <w:szCs w:val="28"/>
        </w:rPr>
        <w:lastRenderedPageBreak/>
        <w:t>Stabilizace břemene proti kývání</w:t>
      </w:r>
    </w:p>
    <w:p w14:paraId="0F30A754" w14:textId="212F6392" w:rsidR="000504C1" w:rsidRPr="00E72616" w:rsidRDefault="000504C1" w:rsidP="000504C1">
      <w:pPr>
        <w:jc w:val="both"/>
        <w:rPr>
          <w:sz w:val="24"/>
        </w:rPr>
      </w:pPr>
      <w:r w:rsidRPr="00E72616">
        <w:rPr>
          <w:sz w:val="24"/>
        </w:rPr>
        <w:t xml:space="preserve">Dodavatel je povinen navrhnout a realizovat </w:t>
      </w:r>
      <w:r w:rsidR="00645288" w:rsidRPr="00E72616">
        <w:rPr>
          <w:sz w:val="24"/>
        </w:rPr>
        <w:t xml:space="preserve">technické </w:t>
      </w:r>
      <w:r w:rsidR="00296A61" w:rsidRPr="00E72616">
        <w:rPr>
          <w:rFonts w:cs="Calibri"/>
          <w:bCs/>
          <w:sz w:val="24"/>
          <w:szCs w:val="28"/>
        </w:rPr>
        <w:t xml:space="preserve">řešení zabránění kývání </w:t>
      </w:r>
      <w:r w:rsidRPr="00E72616">
        <w:rPr>
          <w:rFonts w:cs="Calibri"/>
          <w:bCs/>
          <w:sz w:val="24"/>
          <w:szCs w:val="28"/>
        </w:rPr>
        <w:t>zavěšen</w:t>
      </w:r>
      <w:r w:rsidR="00296A61" w:rsidRPr="00E72616">
        <w:rPr>
          <w:rFonts w:cs="Calibri"/>
          <w:bCs/>
          <w:sz w:val="24"/>
          <w:szCs w:val="28"/>
        </w:rPr>
        <w:t>é</w:t>
      </w:r>
      <w:r w:rsidRPr="00E72616">
        <w:rPr>
          <w:sz w:val="24"/>
        </w:rPr>
        <w:t xml:space="preserve"> traverzy, </w:t>
      </w:r>
      <w:r w:rsidRPr="00E72616">
        <w:rPr>
          <w:rFonts w:cs="Calibri"/>
          <w:bCs/>
          <w:sz w:val="24"/>
          <w:szCs w:val="28"/>
        </w:rPr>
        <w:t>kter</w:t>
      </w:r>
      <w:r w:rsidR="00296A61" w:rsidRPr="00E72616">
        <w:rPr>
          <w:rFonts w:cs="Calibri"/>
          <w:bCs/>
          <w:sz w:val="24"/>
          <w:szCs w:val="28"/>
        </w:rPr>
        <w:t>é</w:t>
      </w:r>
      <w:r w:rsidRPr="00E72616">
        <w:rPr>
          <w:sz w:val="24"/>
        </w:rPr>
        <w:t xml:space="preserve"> zajistí maximální stabilitu a dynamickou rovnováhu zavěšeného břemene. Požadované řešení musí splňovat následující podmínky:</w:t>
      </w:r>
    </w:p>
    <w:p w14:paraId="588FFD15" w14:textId="34269710" w:rsidR="000504C1" w:rsidRPr="00E72616" w:rsidRDefault="000504C1" w:rsidP="00296A61">
      <w:pPr>
        <w:numPr>
          <w:ilvl w:val="0"/>
          <w:numId w:val="31"/>
        </w:numPr>
        <w:jc w:val="both"/>
        <w:rPr>
          <w:sz w:val="24"/>
        </w:rPr>
      </w:pPr>
      <w:r w:rsidRPr="00E72616">
        <w:rPr>
          <w:sz w:val="24"/>
        </w:rPr>
        <w:t>Lanový závěs musí být tvořen dvěma nezávislými závěsy</w:t>
      </w:r>
      <w:r w:rsidR="00060328" w:rsidRPr="00E72616">
        <w:rPr>
          <w:sz w:val="24"/>
        </w:rPr>
        <w:t xml:space="preserve">, </w:t>
      </w:r>
      <w:r w:rsidR="00060328" w:rsidRPr="00E72616">
        <w:rPr>
          <w:rFonts w:cs="Calibri"/>
          <w:bCs/>
          <w:sz w:val="24"/>
          <w:szCs w:val="28"/>
        </w:rPr>
        <w:t>které</w:t>
      </w:r>
      <w:r w:rsidR="00060328" w:rsidRPr="00E72616">
        <w:rPr>
          <w:sz w:val="24"/>
        </w:rPr>
        <w:t xml:space="preserve"> </w:t>
      </w:r>
      <w:r w:rsidRPr="00E72616">
        <w:rPr>
          <w:sz w:val="24"/>
        </w:rPr>
        <w:t>budou sloužit k uchycení a přenosu zatížení od uchopovacího či manipulačního zařízení. Zavěšení musí umožnit bezpečný a rovnoměrný přenos sil do nosné konstrukce jeřábu.</w:t>
      </w:r>
    </w:p>
    <w:p w14:paraId="26ECF7FB" w14:textId="477E0034" w:rsidR="000504C1" w:rsidRPr="00E72616" w:rsidRDefault="00296A61" w:rsidP="00142146">
      <w:pPr>
        <w:numPr>
          <w:ilvl w:val="0"/>
          <w:numId w:val="31"/>
        </w:numPr>
        <w:jc w:val="both"/>
        <w:rPr>
          <w:sz w:val="24"/>
        </w:rPr>
      </w:pPr>
      <w:r w:rsidRPr="00E72616">
        <w:rPr>
          <w:rFonts w:cs="Calibri"/>
          <w:bCs/>
          <w:sz w:val="24"/>
          <w:szCs w:val="28"/>
        </w:rPr>
        <w:t>Ř</w:t>
      </w:r>
      <w:r w:rsidR="000504C1" w:rsidRPr="00E72616">
        <w:rPr>
          <w:rFonts w:cs="Calibri"/>
          <w:bCs/>
          <w:sz w:val="24"/>
          <w:szCs w:val="28"/>
        </w:rPr>
        <w:t>ešení</w:t>
      </w:r>
      <w:r w:rsidR="000504C1" w:rsidRPr="00E72616">
        <w:rPr>
          <w:sz w:val="24"/>
        </w:rPr>
        <w:t xml:space="preserve"> musí zajišťovat prostorovou stabilizaci břemene vůči nežádoucímu výkyvu v podélné (osa X) i příčné (osa Y) ose při rozjezdu, brzdění či zastavení pojezdu mostového jeřábu nebo kočky.</w:t>
      </w:r>
      <w:r w:rsidRPr="00E72616">
        <w:rPr>
          <w:rFonts w:cs="Calibri"/>
          <w:bCs/>
          <w:sz w:val="24"/>
          <w:szCs w:val="28"/>
        </w:rPr>
        <w:t xml:space="preserve"> </w:t>
      </w:r>
    </w:p>
    <w:p w14:paraId="6BF21A7E" w14:textId="77777777" w:rsidR="00E33380" w:rsidRPr="00E72616" w:rsidRDefault="00E33380" w:rsidP="00FC204A">
      <w:pPr>
        <w:jc w:val="both"/>
        <w:rPr>
          <w:rFonts w:cs="Calibri"/>
          <w:bCs/>
          <w:sz w:val="24"/>
          <w:szCs w:val="28"/>
        </w:rPr>
      </w:pPr>
      <w:r w:rsidRPr="00E72616">
        <w:rPr>
          <w:rFonts w:cs="Calibri"/>
          <w:bCs/>
          <w:sz w:val="24"/>
          <w:szCs w:val="28"/>
        </w:rPr>
        <w:t>Jeřáb bude osazen manipulátor</w:t>
      </w:r>
      <w:r w:rsidR="000A3930" w:rsidRPr="00E72616">
        <w:rPr>
          <w:rFonts w:cs="Calibri"/>
          <w:bCs/>
          <w:sz w:val="24"/>
          <w:szCs w:val="28"/>
        </w:rPr>
        <w:t>em</w:t>
      </w:r>
      <w:r w:rsidRPr="00E72616">
        <w:rPr>
          <w:rFonts w:cs="Calibri"/>
          <w:bCs/>
          <w:sz w:val="24"/>
          <w:szCs w:val="28"/>
        </w:rPr>
        <w:t xml:space="preserve"> pro manipulac</w:t>
      </w:r>
      <w:r w:rsidR="000A3930" w:rsidRPr="00E72616">
        <w:rPr>
          <w:rFonts w:cs="Calibri"/>
          <w:bCs/>
          <w:sz w:val="24"/>
          <w:szCs w:val="28"/>
        </w:rPr>
        <w:t>i</w:t>
      </w:r>
      <w:r w:rsidRPr="00E72616">
        <w:rPr>
          <w:rFonts w:cs="Calibri"/>
          <w:bCs/>
          <w:sz w:val="24"/>
          <w:szCs w:val="28"/>
        </w:rPr>
        <w:t xml:space="preserve"> </w:t>
      </w:r>
      <w:r w:rsidR="000A3930" w:rsidRPr="00E72616">
        <w:rPr>
          <w:rFonts w:cs="Calibri"/>
          <w:bCs/>
          <w:sz w:val="24"/>
          <w:szCs w:val="28"/>
        </w:rPr>
        <w:t>s</w:t>
      </w:r>
      <w:r w:rsidRPr="00E72616">
        <w:rPr>
          <w:rFonts w:cs="Calibri"/>
          <w:bCs/>
          <w:sz w:val="24"/>
          <w:szCs w:val="28"/>
        </w:rPr>
        <w:t xml:space="preserve"> tyč</w:t>
      </w:r>
      <w:r w:rsidR="000A3930" w:rsidRPr="00E72616">
        <w:rPr>
          <w:rFonts w:cs="Calibri"/>
          <w:bCs/>
          <w:sz w:val="24"/>
          <w:szCs w:val="28"/>
        </w:rPr>
        <w:t>emi</w:t>
      </w:r>
      <w:r w:rsidRPr="00E72616">
        <w:rPr>
          <w:rFonts w:cs="Calibri"/>
          <w:bCs/>
          <w:sz w:val="24"/>
          <w:szCs w:val="28"/>
        </w:rPr>
        <w:t xml:space="preserve"> viz. bod 2.4, proto musí být vybavený příslušnou elektroinstalací a ovládáním. Kabelové připojení manipulátoru bude pomocí konektoru umístěného na kladnici</w:t>
      </w:r>
      <w:r w:rsidR="002B01CD" w:rsidRPr="00E72616">
        <w:rPr>
          <w:rFonts w:cs="Calibri"/>
          <w:bCs/>
          <w:sz w:val="24"/>
          <w:szCs w:val="28"/>
        </w:rPr>
        <w:t>.</w:t>
      </w:r>
      <w:r w:rsidRPr="00E72616">
        <w:rPr>
          <w:rFonts w:cs="Calibri"/>
          <w:bCs/>
          <w:sz w:val="24"/>
          <w:szCs w:val="28"/>
        </w:rPr>
        <w:t xml:space="preserve"> </w:t>
      </w:r>
    </w:p>
    <w:p w14:paraId="41EF4A76" w14:textId="51F71BC5" w:rsidR="00296A61" w:rsidRPr="00E72616" w:rsidRDefault="00AF4357" w:rsidP="00AF4357">
      <w:pPr>
        <w:jc w:val="both"/>
        <w:rPr>
          <w:rFonts w:cs="Calibri"/>
          <w:sz w:val="24"/>
          <w:szCs w:val="28"/>
        </w:rPr>
      </w:pPr>
      <w:r w:rsidRPr="00E72616">
        <w:rPr>
          <w:b/>
          <w:sz w:val="24"/>
        </w:rPr>
        <w:t>Systém řízení jeřábu (</w:t>
      </w:r>
      <w:proofErr w:type="gramStart"/>
      <w:r w:rsidRPr="00E72616">
        <w:rPr>
          <w:b/>
          <w:sz w:val="24"/>
        </w:rPr>
        <w:t>4t</w:t>
      </w:r>
      <w:proofErr w:type="gramEnd"/>
      <w:r w:rsidRPr="00E72616">
        <w:rPr>
          <w:b/>
          <w:sz w:val="24"/>
        </w:rPr>
        <w:t>+</w:t>
      </w:r>
      <w:proofErr w:type="gramStart"/>
      <w:r w:rsidRPr="00E72616">
        <w:rPr>
          <w:b/>
          <w:sz w:val="24"/>
        </w:rPr>
        <w:t>4t</w:t>
      </w:r>
      <w:proofErr w:type="gramEnd"/>
      <w:r w:rsidRPr="00E72616">
        <w:rPr>
          <w:b/>
          <w:sz w:val="24"/>
        </w:rPr>
        <w:t>)</w:t>
      </w:r>
    </w:p>
    <w:p w14:paraId="14085FEB" w14:textId="578D4932" w:rsidR="00BA18F8" w:rsidRPr="00E72616" w:rsidRDefault="00296A61" w:rsidP="00296A61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Semi automatický provoz –</w:t>
      </w:r>
      <w:r w:rsidRPr="00E72616">
        <w:rPr>
          <w:sz w:val="24"/>
        </w:rPr>
        <w:t xml:space="preserve"> </w:t>
      </w:r>
      <w:r w:rsidR="00BA18F8" w:rsidRPr="00E72616">
        <w:rPr>
          <w:sz w:val="24"/>
        </w:rPr>
        <w:t xml:space="preserve">Jeřáb bude najíždět </w:t>
      </w:r>
      <w:proofErr w:type="spellStart"/>
      <w:r w:rsidR="00BA18F8" w:rsidRPr="00E72616">
        <w:rPr>
          <w:rFonts w:cs="Calibri"/>
          <w:sz w:val="24"/>
          <w:szCs w:val="28"/>
        </w:rPr>
        <w:t>semi</w:t>
      </w:r>
      <w:proofErr w:type="spellEnd"/>
      <w:r w:rsidR="00210A91" w:rsidRPr="00E72616">
        <w:rPr>
          <w:rFonts w:cs="Calibri"/>
          <w:sz w:val="24"/>
          <w:szCs w:val="28"/>
        </w:rPr>
        <w:t xml:space="preserve"> </w:t>
      </w:r>
      <w:r w:rsidR="00BA18F8" w:rsidRPr="00E72616">
        <w:rPr>
          <w:rFonts w:cs="Calibri"/>
          <w:sz w:val="24"/>
          <w:szCs w:val="28"/>
        </w:rPr>
        <w:t>automaticky</w:t>
      </w:r>
      <w:r w:rsidR="00BA18F8" w:rsidRPr="00E72616">
        <w:rPr>
          <w:sz w:val="24"/>
        </w:rPr>
        <w:t xml:space="preserve"> nad zadané pozice, tj. po </w:t>
      </w:r>
      <w:r w:rsidR="00BA18F8" w:rsidRPr="00E72616">
        <w:rPr>
          <w:rFonts w:cs="Calibri"/>
          <w:sz w:val="24"/>
          <w:szCs w:val="28"/>
        </w:rPr>
        <w:t xml:space="preserve">zdvižení břemene do transportní výšky (cca </w:t>
      </w:r>
      <w:r w:rsidR="00060328" w:rsidRPr="00E72616">
        <w:rPr>
          <w:rFonts w:cs="Calibri"/>
          <w:sz w:val="24"/>
          <w:szCs w:val="28"/>
        </w:rPr>
        <w:t>7</w:t>
      </w:r>
      <w:r w:rsidR="00BA18F8" w:rsidRPr="00E72616">
        <w:rPr>
          <w:rFonts w:cs="Calibri"/>
          <w:sz w:val="24"/>
          <w:szCs w:val="28"/>
        </w:rPr>
        <w:t xml:space="preserve"> m</w:t>
      </w:r>
      <w:r w:rsidR="00060328" w:rsidRPr="00E72616">
        <w:rPr>
          <w:rFonts w:cs="Calibri"/>
          <w:sz w:val="24"/>
          <w:szCs w:val="28"/>
        </w:rPr>
        <w:t xml:space="preserve"> – výška háku</w:t>
      </w:r>
      <w:r w:rsidR="00BA18F8" w:rsidRPr="00E72616">
        <w:rPr>
          <w:rFonts w:cs="Calibri"/>
          <w:sz w:val="24"/>
          <w:szCs w:val="28"/>
        </w:rPr>
        <w:t xml:space="preserve">), </w:t>
      </w:r>
      <w:r w:rsidR="00BA18F8" w:rsidRPr="00E72616">
        <w:rPr>
          <w:sz w:val="24"/>
        </w:rPr>
        <w:t xml:space="preserve">zadání polohy na </w:t>
      </w:r>
      <w:r w:rsidR="00BA18F8" w:rsidRPr="00E72616">
        <w:rPr>
          <w:rFonts w:cs="Calibri"/>
          <w:sz w:val="24"/>
          <w:szCs w:val="28"/>
        </w:rPr>
        <w:t>dálkovém ovladači</w:t>
      </w:r>
      <w:r w:rsidR="00BA18F8" w:rsidRPr="00E72616">
        <w:rPr>
          <w:sz w:val="24"/>
        </w:rPr>
        <w:t xml:space="preserve"> a potvrzení, najede mostový jeřáb nad danou polohu</w:t>
      </w:r>
      <w:r w:rsidR="00BA18F8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(systém pro přesné měření polohy mostu, kočky a zdvihu)</w:t>
      </w:r>
      <w:r w:rsidR="00E33F0B" w:rsidRPr="00E72616">
        <w:rPr>
          <w:rFonts w:cs="Calibri"/>
          <w:sz w:val="24"/>
          <w:szCs w:val="28"/>
        </w:rPr>
        <w:t>, položení břemene zajistí operátor jeřábu</w:t>
      </w:r>
      <w:r w:rsidRPr="00E72616">
        <w:rPr>
          <w:rFonts w:cs="Calibri"/>
          <w:sz w:val="24"/>
          <w:szCs w:val="28"/>
        </w:rPr>
        <w:t>.</w:t>
      </w:r>
      <w:r w:rsidRPr="00E72616">
        <w:rPr>
          <w:sz w:val="24"/>
        </w:rPr>
        <w:t xml:space="preserve"> Automatický pohyb </w:t>
      </w:r>
      <w:r w:rsidR="00BA18F8" w:rsidRPr="00E72616">
        <w:rPr>
          <w:rFonts w:cs="Calibri"/>
          <w:sz w:val="24"/>
          <w:szCs w:val="28"/>
        </w:rPr>
        <w:t xml:space="preserve">jeřábu </w:t>
      </w:r>
      <w:r w:rsidRPr="00E72616">
        <w:rPr>
          <w:sz w:val="24"/>
        </w:rPr>
        <w:t>bude</w:t>
      </w:r>
      <w:r w:rsidRPr="00E72616">
        <w:rPr>
          <w:rFonts w:cs="Calibri"/>
          <w:sz w:val="24"/>
          <w:szCs w:val="28"/>
        </w:rPr>
        <w:t xml:space="preserve"> </w:t>
      </w:r>
      <w:r w:rsidR="00BA18F8" w:rsidRPr="00E72616">
        <w:rPr>
          <w:rFonts w:cs="Calibri"/>
          <w:sz w:val="24"/>
          <w:szCs w:val="28"/>
        </w:rPr>
        <w:t>probíhat</w:t>
      </w:r>
      <w:r w:rsidR="00BA18F8" w:rsidRPr="00E72616">
        <w:rPr>
          <w:sz w:val="24"/>
        </w:rPr>
        <w:t xml:space="preserve"> </w:t>
      </w:r>
      <w:r w:rsidRPr="00E72616">
        <w:rPr>
          <w:sz w:val="24"/>
        </w:rPr>
        <w:t>pouze v osách x (pohyb mostu) a y (pohyb kočky)</w:t>
      </w:r>
      <w:bookmarkStart w:id="1" w:name="_Hlk199614686"/>
      <w:r w:rsidRPr="00E72616">
        <w:rPr>
          <w:sz w:val="24"/>
        </w:rPr>
        <w:t xml:space="preserve"> s přesností ±10 mm. </w:t>
      </w:r>
      <w:r w:rsidR="00BA18F8" w:rsidRPr="00E72616">
        <w:rPr>
          <w:sz w:val="24"/>
        </w:rPr>
        <w:t>Maximální počet možných poloh je 100 v osách x a y. Výběr pozic se budou zadávat na rádiovém ovládání</w:t>
      </w:r>
      <w:r w:rsidR="00BA18F8" w:rsidRPr="00E72616">
        <w:rPr>
          <w:rFonts w:cs="Calibri"/>
          <w:sz w:val="24"/>
          <w:szCs w:val="28"/>
        </w:rPr>
        <w:t>. Po dobu automatického pohybu jeřábu bude na ovladači drženo potvrzení od operátora jeřábu, že jeřáb může pokračovat v pohybu („</w:t>
      </w:r>
      <w:proofErr w:type="spellStart"/>
      <w:r w:rsidR="00BA18F8" w:rsidRPr="00E72616">
        <w:rPr>
          <w:rFonts w:cs="Calibri"/>
          <w:sz w:val="24"/>
          <w:szCs w:val="28"/>
        </w:rPr>
        <w:t>Dead</w:t>
      </w:r>
      <w:proofErr w:type="spellEnd"/>
      <w:r w:rsidR="00BA18F8" w:rsidRPr="00E72616">
        <w:rPr>
          <w:rFonts w:cs="Calibri"/>
          <w:sz w:val="24"/>
          <w:szCs w:val="28"/>
        </w:rPr>
        <w:t xml:space="preserve"> man </w:t>
      </w:r>
      <w:proofErr w:type="spellStart"/>
      <w:r w:rsidR="00BA18F8" w:rsidRPr="00E72616">
        <w:rPr>
          <w:rFonts w:cs="Calibri"/>
          <w:sz w:val="24"/>
          <w:szCs w:val="28"/>
        </w:rPr>
        <w:t>function</w:t>
      </w:r>
      <w:proofErr w:type="spellEnd"/>
      <w:r w:rsidR="00BA18F8" w:rsidRPr="00E72616">
        <w:rPr>
          <w:rFonts w:cs="Calibri"/>
          <w:sz w:val="24"/>
          <w:szCs w:val="28"/>
        </w:rPr>
        <w:t xml:space="preserve">“). </w:t>
      </w:r>
      <w:r w:rsidR="00E33F0B" w:rsidRPr="00E72616">
        <w:rPr>
          <w:rFonts w:cs="Calibri"/>
          <w:sz w:val="24"/>
          <w:szCs w:val="28"/>
        </w:rPr>
        <w:t>Semi automatický provoz b</w:t>
      </w:r>
      <w:r w:rsidR="00BA18F8" w:rsidRPr="00E72616">
        <w:rPr>
          <w:rFonts w:cs="Calibri"/>
          <w:sz w:val="24"/>
          <w:szCs w:val="28"/>
        </w:rPr>
        <w:t xml:space="preserve">ude nastaven po dodání jeřábu v době zprovoznění linek </w:t>
      </w:r>
      <w:r w:rsidR="00BB20D2" w:rsidRPr="00E72616">
        <w:rPr>
          <w:rFonts w:cs="Calibri"/>
          <w:sz w:val="24"/>
          <w:szCs w:val="28"/>
        </w:rPr>
        <w:t>dle harmonogramu</w:t>
      </w:r>
      <w:r w:rsidR="00BA18F8" w:rsidRPr="00E72616">
        <w:rPr>
          <w:rFonts w:cs="Calibri"/>
          <w:sz w:val="24"/>
          <w:szCs w:val="28"/>
        </w:rPr>
        <w:t>. Součástí dodávky bude také možnost blokování jeřábu proti najetí do vybraných ploch („Zakázané zóny“)</w:t>
      </w:r>
      <w:r w:rsidR="00BB20D2" w:rsidRPr="00E72616">
        <w:rPr>
          <w:rFonts w:cs="Calibri"/>
          <w:sz w:val="24"/>
          <w:szCs w:val="28"/>
        </w:rPr>
        <w:t xml:space="preserve"> v ručním režimu. Možnost najetí do zakázané zóny bude možné pouze přes </w:t>
      </w:r>
      <w:proofErr w:type="spellStart"/>
      <w:r w:rsidR="00BB20D2" w:rsidRPr="00E72616">
        <w:rPr>
          <w:rFonts w:cs="Calibri"/>
          <w:sz w:val="24"/>
          <w:szCs w:val="28"/>
        </w:rPr>
        <w:t>přemosťovací</w:t>
      </w:r>
      <w:proofErr w:type="spellEnd"/>
      <w:r w:rsidR="00BB20D2" w:rsidRPr="00E72616">
        <w:rPr>
          <w:rFonts w:cs="Calibri"/>
          <w:sz w:val="24"/>
          <w:szCs w:val="28"/>
        </w:rPr>
        <w:t xml:space="preserve"> tlačítko</w:t>
      </w:r>
      <w:r w:rsidR="00BA18F8" w:rsidRPr="00E72616">
        <w:rPr>
          <w:rFonts w:cs="Calibri"/>
          <w:sz w:val="24"/>
          <w:szCs w:val="28"/>
        </w:rPr>
        <w:t xml:space="preserve">. Počet zakázaných zón cca </w:t>
      </w:r>
      <w:r w:rsidR="00060328" w:rsidRPr="00E72616">
        <w:rPr>
          <w:rFonts w:cs="Calibri"/>
          <w:sz w:val="24"/>
          <w:szCs w:val="28"/>
        </w:rPr>
        <w:t>1</w:t>
      </w:r>
      <w:r w:rsidR="00E33F0B" w:rsidRPr="00E72616">
        <w:rPr>
          <w:rFonts w:cs="Calibri"/>
          <w:sz w:val="24"/>
          <w:szCs w:val="28"/>
        </w:rPr>
        <w:t xml:space="preserve"> ks</w:t>
      </w:r>
      <w:r w:rsidR="00BA18F8" w:rsidRPr="00E72616">
        <w:rPr>
          <w:rFonts w:cs="Calibri"/>
          <w:sz w:val="24"/>
          <w:szCs w:val="28"/>
        </w:rPr>
        <w:t>.</w:t>
      </w:r>
    </w:p>
    <w:bookmarkEnd w:id="1"/>
    <w:p w14:paraId="2054860D" w14:textId="72C0CD4D" w:rsidR="00296A61" w:rsidRPr="00E72616" w:rsidRDefault="00296A61" w:rsidP="00AF435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K</w:t>
      </w:r>
      <w:r w:rsidR="00AF4357" w:rsidRPr="00E72616">
        <w:rPr>
          <w:rFonts w:cs="Calibri"/>
          <w:sz w:val="24"/>
          <w:szCs w:val="28"/>
        </w:rPr>
        <w:t>omunikac</w:t>
      </w:r>
      <w:r w:rsidRPr="00E72616">
        <w:rPr>
          <w:rFonts w:cs="Calibri"/>
          <w:sz w:val="24"/>
          <w:szCs w:val="28"/>
        </w:rPr>
        <w:t>e</w:t>
      </w:r>
      <w:r w:rsidR="00AF4357" w:rsidRPr="00E72616">
        <w:rPr>
          <w:rFonts w:cs="Calibri"/>
          <w:sz w:val="24"/>
          <w:szCs w:val="28"/>
        </w:rPr>
        <w:t xml:space="preserve"> s uvažovaným nadřazeným   systémem</w:t>
      </w:r>
      <w:r w:rsidR="00BA18F8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 xml:space="preserve">– </w:t>
      </w:r>
      <w:r w:rsidR="00BA18F8" w:rsidRPr="00E72616">
        <w:rPr>
          <w:rFonts w:cs="Calibri"/>
          <w:sz w:val="24"/>
          <w:szCs w:val="28"/>
        </w:rPr>
        <w:t xml:space="preserve">Jedná se o Systém automatického ukládání hliníkových tyčí, který bude implementován </w:t>
      </w:r>
      <w:r w:rsidR="003A2B56" w:rsidRPr="00E72616">
        <w:rPr>
          <w:rFonts w:cs="Calibri"/>
          <w:sz w:val="24"/>
          <w:szCs w:val="28"/>
        </w:rPr>
        <w:t xml:space="preserve">zadavatelem </w:t>
      </w:r>
      <w:r w:rsidR="00BA18F8" w:rsidRPr="00E72616">
        <w:rPr>
          <w:rFonts w:cs="Calibri"/>
          <w:sz w:val="24"/>
          <w:szCs w:val="28"/>
        </w:rPr>
        <w:t>následně po zprovoznění linky. Výběr pozic se bud</w:t>
      </w:r>
      <w:r w:rsidR="003A2B56" w:rsidRPr="00E72616">
        <w:rPr>
          <w:rFonts w:cs="Calibri"/>
          <w:sz w:val="24"/>
          <w:szCs w:val="28"/>
        </w:rPr>
        <w:t>e</w:t>
      </w:r>
      <w:r w:rsidR="00BA18F8" w:rsidRPr="00E72616">
        <w:rPr>
          <w:rFonts w:cs="Calibri"/>
          <w:sz w:val="24"/>
          <w:szCs w:val="28"/>
        </w:rPr>
        <w:t xml:space="preserve"> zadávat</w:t>
      </w:r>
      <w:r w:rsidR="00BA18F8" w:rsidRPr="00E72616">
        <w:rPr>
          <w:sz w:val="24"/>
        </w:rPr>
        <w:t xml:space="preserve"> na externím dotykovém zařízení, který bude komunikovat s</w:t>
      </w:r>
      <w:r w:rsidR="00BA18F8" w:rsidRPr="00E72616">
        <w:rPr>
          <w:rFonts w:cs="Calibri"/>
          <w:sz w:val="24"/>
          <w:szCs w:val="28"/>
        </w:rPr>
        <w:t xml:space="preserve"> </w:t>
      </w:r>
      <w:r w:rsidR="00BA18F8" w:rsidRPr="00E72616">
        <w:rPr>
          <w:sz w:val="24"/>
        </w:rPr>
        <w:t>mostovým jeřábem a nadřazeným SW</w:t>
      </w:r>
      <w:r w:rsidR="00BA18F8" w:rsidRPr="00E72616">
        <w:rPr>
          <w:rFonts w:cs="Calibri"/>
          <w:sz w:val="24"/>
          <w:szCs w:val="28"/>
        </w:rPr>
        <w:t>.</w:t>
      </w:r>
      <w:r w:rsidR="00210A91" w:rsidRPr="00E72616">
        <w:rPr>
          <w:rFonts w:cs="Calibri"/>
          <w:sz w:val="24"/>
          <w:szCs w:val="28"/>
        </w:rPr>
        <w:t xml:space="preserve"> Jeřáb z hlediska jeho </w:t>
      </w:r>
      <w:proofErr w:type="spellStart"/>
      <w:r w:rsidR="00210A91" w:rsidRPr="00E72616">
        <w:rPr>
          <w:rFonts w:cs="Calibri"/>
          <w:sz w:val="24"/>
          <w:szCs w:val="28"/>
        </w:rPr>
        <w:t>elektrovýstroje</w:t>
      </w:r>
      <w:proofErr w:type="spellEnd"/>
      <w:r w:rsidR="00210A91" w:rsidRPr="00E72616">
        <w:rPr>
          <w:rFonts w:cs="Calibri"/>
          <w:sz w:val="24"/>
          <w:szCs w:val="28"/>
        </w:rPr>
        <w:t xml:space="preserve"> musí být připraven pro komunikaci s nadřízeným řídícím systémem (komunikační rozhraní bude dořešeno v další fázi projektu). </w:t>
      </w:r>
    </w:p>
    <w:p w14:paraId="65A765BB" w14:textId="77777777" w:rsidR="00210A91" w:rsidRPr="00E72616" w:rsidRDefault="00210A91" w:rsidP="00AF4357">
      <w:pPr>
        <w:jc w:val="both"/>
        <w:rPr>
          <w:sz w:val="24"/>
        </w:rPr>
      </w:pPr>
    </w:p>
    <w:p w14:paraId="61F69BEF" w14:textId="77777777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>Způsob montáže</w:t>
      </w:r>
      <w:r w:rsidR="00AF4357" w:rsidRPr="00E72616">
        <w:rPr>
          <w:rFonts w:cs="Calibri"/>
          <w:sz w:val="24"/>
          <w:szCs w:val="28"/>
        </w:rPr>
        <w:t xml:space="preserve"> pomocí autojeřábů.</w:t>
      </w:r>
    </w:p>
    <w:p w14:paraId="4CC91A55" w14:textId="09DE912C" w:rsidR="00FC204A" w:rsidRPr="00E72616" w:rsidRDefault="00FC204A" w:rsidP="00FC204A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Napájení jeřábu – součástí dodávky bude systém napájení jeřáb</w:t>
      </w:r>
      <w:r w:rsidR="00B453C7" w:rsidRPr="00E72616">
        <w:rPr>
          <w:rFonts w:cs="Calibri"/>
          <w:sz w:val="24"/>
          <w:szCs w:val="28"/>
        </w:rPr>
        <w:t>ů</w:t>
      </w:r>
      <w:r w:rsidRPr="00E72616">
        <w:rPr>
          <w:rFonts w:cs="Calibri"/>
          <w:sz w:val="24"/>
          <w:szCs w:val="28"/>
        </w:rPr>
        <w:t xml:space="preserve"> (</w:t>
      </w:r>
      <w:r w:rsidR="00A965F7" w:rsidRPr="00E72616">
        <w:rPr>
          <w:rFonts w:cs="Calibri"/>
          <w:sz w:val="24"/>
          <w:szCs w:val="28"/>
        </w:rPr>
        <w:t xml:space="preserve">kryté napájecí </w:t>
      </w:r>
      <w:r w:rsidRPr="00E72616">
        <w:rPr>
          <w:rFonts w:cs="Calibri"/>
          <w:sz w:val="24"/>
          <w:szCs w:val="28"/>
        </w:rPr>
        <w:t>troleje), včetně hlavní</w:t>
      </w:r>
      <w:r w:rsidR="00100700" w:rsidRPr="00E72616">
        <w:rPr>
          <w:rFonts w:cs="Calibri"/>
          <w:sz w:val="24"/>
          <w:szCs w:val="28"/>
        </w:rPr>
        <w:t>ho</w:t>
      </w:r>
      <w:r w:rsidRPr="00E72616">
        <w:rPr>
          <w:rFonts w:cs="Calibri"/>
          <w:sz w:val="24"/>
          <w:szCs w:val="28"/>
        </w:rPr>
        <w:t xml:space="preserve"> vypínač</w:t>
      </w:r>
      <w:r w:rsidR="00100700" w:rsidRPr="00E72616">
        <w:rPr>
          <w:rFonts w:cs="Calibri"/>
          <w:sz w:val="24"/>
          <w:szCs w:val="28"/>
        </w:rPr>
        <w:t>e</w:t>
      </w:r>
      <w:r w:rsidRPr="00E72616">
        <w:rPr>
          <w:rFonts w:cs="Calibri"/>
          <w:sz w:val="24"/>
          <w:szCs w:val="28"/>
        </w:rPr>
        <w:t xml:space="preserve"> umístěn</w:t>
      </w:r>
      <w:r w:rsidR="00B453C7" w:rsidRPr="00E72616">
        <w:rPr>
          <w:rFonts w:cs="Calibri"/>
          <w:sz w:val="24"/>
          <w:szCs w:val="28"/>
        </w:rPr>
        <w:t>ých</w:t>
      </w:r>
      <w:r w:rsidRPr="00E72616">
        <w:rPr>
          <w:rFonts w:cs="Calibri"/>
          <w:sz w:val="24"/>
          <w:szCs w:val="28"/>
        </w:rPr>
        <w:t xml:space="preserve"> </w:t>
      </w:r>
      <w:r w:rsidR="00CE0E46" w:rsidRPr="00E72616">
        <w:rPr>
          <w:rFonts w:cs="Calibri"/>
          <w:sz w:val="24"/>
          <w:szCs w:val="28"/>
        </w:rPr>
        <w:t>u výstup na jeřábovou dráhu, (přesné umístěno bude odsouhlaseno investor)</w:t>
      </w:r>
      <w:r w:rsidRPr="00E72616">
        <w:rPr>
          <w:rFonts w:cs="Calibri"/>
          <w:sz w:val="24"/>
          <w:szCs w:val="28"/>
        </w:rPr>
        <w:t>.</w:t>
      </w:r>
      <w:r w:rsidR="00A965F7" w:rsidRPr="00E72616">
        <w:rPr>
          <w:rFonts w:cs="Calibri"/>
          <w:sz w:val="24"/>
          <w:szCs w:val="28"/>
        </w:rPr>
        <w:t xml:space="preserve"> Trolej bude smontována s dílčích dílů, které bude možné jednotlivě vyměnit bez nutnosti demontáže zbylých částí troleje. </w:t>
      </w:r>
    </w:p>
    <w:p w14:paraId="5A04080B" w14:textId="77777777" w:rsidR="00496592" w:rsidRPr="00E72616" w:rsidRDefault="00496592" w:rsidP="00FC204A">
      <w:pPr>
        <w:jc w:val="both"/>
        <w:rPr>
          <w:rFonts w:cs="Calibri"/>
          <w:sz w:val="24"/>
          <w:szCs w:val="28"/>
        </w:rPr>
      </w:pPr>
    </w:p>
    <w:bookmarkEnd w:id="0"/>
    <w:p w14:paraId="67B56DAD" w14:textId="77777777" w:rsidR="00B453C7" w:rsidRPr="00E72616" w:rsidRDefault="00B453C7" w:rsidP="00B453C7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 xml:space="preserve">2.2 Technická specifikace </w:t>
      </w:r>
      <w:r w:rsidR="00F52B5A" w:rsidRPr="00E72616">
        <w:rPr>
          <w:rFonts w:cs="Calibri"/>
          <w:b/>
          <w:bCs/>
          <w:sz w:val="24"/>
          <w:szCs w:val="28"/>
          <w:u w:val="single"/>
        </w:rPr>
        <w:t>2</w:t>
      </w:r>
      <w:r w:rsidR="00E25F19" w:rsidRPr="00E72616">
        <w:rPr>
          <w:rFonts w:cs="Calibri"/>
          <w:b/>
          <w:bCs/>
          <w:sz w:val="24"/>
          <w:szCs w:val="28"/>
          <w:u w:val="single"/>
        </w:rPr>
        <w:t xml:space="preserve"> ks </w:t>
      </w:r>
      <w:r w:rsidRPr="00E72616">
        <w:rPr>
          <w:rFonts w:cs="Calibri"/>
          <w:b/>
          <w:bCs/>
          <w:sz w:val="24"/>
          <w:szCs w:val="28"/>
          <w:u w:val="single"/>
        </w:rPr>
        <w:t>jeřáb</w:t>
      </w:r>
      <w:r w:rsidR="00E25F19" w:rsidRPr="00E72616">
        <w:rPr>
          <w:rFonts w:cs="Calibri"/>
          <w:b/>
          <w:bCs/>
          <w:sz w:val="24"/>
          <w:szCs w:val="28"/>
          <w:u w:val="single"/>
        </w:rPr>
        <w:t>ů</w:t>
      </w:r>
      <w:r w:rsidR="00C45DEC" w:rsidRPr="00E72616">
        <w:rPr>
          <w:rFonts w:cs="Calibri"/>
          <w:b/>
          <w:bCs/>
          <w:sz w:val="24"/>
          <w:szCs w:val="28"/>
          <w:u w:val="single"/>
        </w:rPr>
        <w:t xml:space="preserve"> č. 2 a 3 o nosnosti</w:t>
      </w:r>
      <w:r w:rsidRPr="00E72616">
        <w:rPr>
          <w:rFonts w:cs="Calibri"/>
          <w:b/>
          <w:bCs/>
          <w:sz w:val="24"/>
          <w:szCs w:val="28"/>
          <w:u w:val="single"/>
        </w:rPr>
        <w:t xml:space="preserve"> </w:t>
      </w:r>
      <w:r w:rsidR="00E25F19" w:rsidRPr="00E72616">
        <w:rPr>
          <w:rFonts w:cs="Calibri"/>
          <w:b/>
          <w:bCs/>
          <w:sz w:val="24"/>
          <w:szCs w:val="28"/>
          <w:u w:val="single"/>
        </w:rPr>
        <w:t>8,5</w:t>
      </w:r>
      <w:r w:rsidRPr="00E72616">
        <w:rPr>
          <w:rFonts w:cs="Calibri"/>
          <w:b/>
          <w:bCs/>
          <w:sz w:val="24"/>
          <w:szCs w:val="28"/>
          <w:u w:val="single"/>
        </w:rPr>
        <w:t xml:space="preserve"> t:</w:t>
      </w:r>
      <w:r w:rsidR="00E25F19" w:rsidRPr="00E72616">
        <w:rPr>
          <w:rFonts w:cs="Calibri"/>
          <w:b/>
          <w:bCs/>
          <w:sz w:val="24"/>
          <w:szCs w:val="28"/>
          <w:u w:val="single"/>
        </w:rPr>
        <w:t xml:space="preserve"> </w:t>
      </w:r>
      <w:proofErr w:type="gramStart"/>
      <w:r w:rsidR="00E25F19" w:rsidRPr="00E72616">
        <w:rPr>
          <w:rFonts w:cs="Calibri"/>
          <w:b/>
          <w:bCs/>
          <w:sz w:val="24"/>
          <w:szCs w:val="28"/>
          <w:u w:val="single"/>
        </w:rPr>
        <w:t>Loď  II</w:t>
      </w:r>
      <w:proofErr w:type="gramEnd"/>
      <w:r w:rsidR="00E25F19" w:rsidRPr="00E72616">
        <w:rPr>
          <w:rFonts w:cs="Calibri"/>
          <w:b/>
          <w:bCs/>
          <w:sz w:val="24"/>
          <w:szCs w:val="28"/>
          <w:u w:val="single"/>
        </w:rPr>
        <w:t>, IV a V</w:t>
      </w:r>
    </w:p>
    <w:p w14:paraId="363D8454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Nosnost</w:t>
      </w:r>
      <w:r w:rsidR="008E6E1B" w:rsidRPr="00E72616">
        <w:rPr>
          <w:rFonts w:cs="Calibri"/>
          <w:sz w:val="24"/>
          <w:szCs w:val="28"/>
        </w:rPr>
        <w:t xml:space="preserve"> hlavního zdvihu</w:t>
      </w:r>
      <w:r w:rsidRPr="00E72616">
        <w:rPr>
          <w:rFonts w:cs="Calibri"/>
          <w:sz w:val="24"/>
          <w:szCs w:val="28"/>
        </w:rPr>
        <w:t>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E25F19" w:rsidRPr="00E72616">
        <w:rPr>
          <w:rFonts w:cs="Calibri"/>
          <w:sz w:val="24"/>
          <w:szCs w:val="28"/>
        </w:rPr>
        <w:t>8,5</w:t>
      </w:r>
      <w:r w:rsidRPr="00E72616">
        <w:rPr>
          <w:rFonts w:cs="Calibri"/>
          <w:sz w:val="24"/>
          <w:szCs w:val="28"/>
        </w:rPr>
        <w:t xml:space="preserve"> t</w:t>
      </w:r>
    </w:p>
    <w:p w14:paraId="710A555E" w14:textId="77777777" w:rsidR="008E6E1B" w:rsidRPr="00E72616" w:rsidRDefault="008E6E1B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Nosnost pomocného zdvihu: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2,5 t</w:t>
      </w:r>
    </w:p>
    <w:p w14:paraId="3479E299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Rozpětí: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861C68" w:rsidRPr="00E72616">
        <w:rPr>
          <w:rFonts w:cs="Calibri"/>
          <w:sz w:val="24"/>
          <w:szCs w:val="28"/>
        </w:rPr>
        <w:tab/>
      </w:r>
      <w:r w:rsidR="00861C68" w:rsidRPr="00E72616">
        <w:rPr>
          <w:rFonts w:cs="Calibri"/>
          <w:sz w:val="24"/>
          <w:szCs w:val="28"/>
        </w:rPr>
        <w:tab/>
      </w:r>
      <w:r w:rsidR="008E6E1B" w:rsidRPr="00E72616">
        <w:rPr>
          <w:rFonts w:cs="Calibri"/>
          <w:sz w:val="24"/>
          <w:szCs w:val="28"/>
        </w:rPr>
        <w:t>19</w:t>
      </w:r>
      <w:r w:rsidR="00861C68" w:rsidRPr="00E72616">
        <w:rPr>
          <w:rFonts w:cs="Calibri"/>
          <w:sz w:val="24"/>
          <w:szCs w:val="28"/>
        </w:rPr>
        <w:t>,</w:t>
      </w:r>
      <w:r w:rsidR="008E6E1B" w:rsidRPr="00E72616">
        <w:rPr>
          <w:rFonts w:cs="Calibri"/>
          <w:sz w:val="24"/>
          <w:szCs w:val="28"/>
        </w:rPr>
        <w:t>59</w:t>
      </w:r>
      <w:r w:rsidRPr="00E72616">
        <w:rPr>
          <w:rFonts w:cs="Calibri"/>
          <w:sz w:val="24"/>
          <w:szCs w:val="28"/>
        </w:rPr>
        <w:t xml:space="preserve"> m</w:t>
      </w:r>
    </w:p>
    <w:p w14:paraId="42F6CD57" w14:textId="77777777" w:rsidR="008E6E1B" w:rsidRPr="00E72616" w:rsidRDefault="008E6E1B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Maximální rozvor:</w:t>
      </w:r>
      <w:r w:rsidRPr="00E72616">
        <w:rPr>
          <w:rFonts w:cs="Calibri"/>
          <w:sz w:val="24"/>
          <w:szCs w:val="28"/>
        </w:rPr>
        <w:tab/>
      </w:r>
      <w:r w:rsidR="00861C68" w:rsidRPr="00E72616">
        <w:rPr>
          <w:rFonts w:cs="Calibri"/>
          <w:sz w:val="24"/>
          <w:szCs w:val="28"/>
        </w:rPr>
        <w:tab/>
      </w:r>
      <w:r w:rsidR="00861C68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3,2 m</w:t>
      </w:r>
    </w:p>
    <w:p w14:paraId="11306092" w14:textId="77777777" w:rsidR="00CE0E46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Výška </w:t>
      </w:r>
      <w:r w:rsidR="0000797C" w:rsidRPr="00E72616">
        <w:rPr>
          <w:rFonts w:cs="Calibri"/>
          <w:sz w:val="24"/>
          <w:szCs w:val="28"/>
        </w:rPr>
        <w:t xml:space="preserve">obou </w:t>
      </w:r>
      <w:r w:rsidRPr="00E72616">
        <w:rPr>
          <w:rFonts w:cs="Calibri"/>
          <w:sz w:val="24"/>
          <w:szCs w:val="28"/>
        </w:rPr>
        <w:t>zdvih</w:t>
      </w:r>
      <w:r w:rsidR="0000797C" w:rsidRPr="00E72616">
        <w:rPr>
          <w:rFonts w:cs="Calibri"/>
          <w:sz w:val="24"/>
          <w:szCs w:val="28"/>
        </w:rPr>
        <w:t>ů</w:t>
      </w:r>
      <w:r w:rsidRPr="00E72616">
        <w:rPr>
          <w:rFonts w:cs="Calibri"/>
          <w:sz w:val="24"/>
          <w:szCs w:val="28"/>
        </w:rPr>
        <w:t>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861C68" w:rsidRPr="00E72616">
        <w:rPr>
          <w:rFonts w:cs="Calibri"/>
          <w:sz w:val="24"/>
          <w:szCs w:val="28"/>
        </w:rPr>
        <w:t xml:space="preserve">15,5 </w:t>
      </w:r>
      <w:r w:rsidR="00CE0E46" w:rsidRPr="00E72616">
        <w:rPr>
          <w:rFonts w:cs="Calibri"/>
          <w:sz w:val="24"/>
          <w:szCs w:val="28"/>
        </w:rPr>
        <w:t>m</w:t>
      </w:r>
    </w:p>
    <w:p w14:paraId="07F56BFA" w14:textId="77777777" w:rsidR="00B453C7" w:rsidRPr="00E72616" w:rsidRDefault="00861C68" w:rsidP="00C24BFF">
      <w:pPr>
        <w:ind w:left="354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(</w:t>
      </w:r>
      <w:r w:rsidR="00CE0E46" w:rsidRPr="00E72616">
        <w:rPr>
          <w:rFonts w:cs="Calibri"/>
          <w:sz w:val="24"/>
          <w:szCs w:val="28"/>
        </w:rPr>
        <w:t xml:space="preserve">z toho bude </w:t>
      </w:r>
      <w:r w:rsidR="008E6E1B" w:rsidRPr="00E72616">
        <w:rPr>
          <w:rFonts w:cs="Calibri"/>
          <w:sz w:val="24"/>
          <w:szCs w:val="28"/>
        </w:rPr>
        <w:t xml:space="preserve">jeřáb </w:t>
      </w:r>
      <w:r w:rsidR="00C24BFF" w:rsidRPr="00E72616">
        <w:rPr>
          <w:rFonts w:cs="Calibri"/>
          <w:sz w:val="24"/>
          <w:szCs w:val="28"/>
        </w:rPr>
        <w:t xml:space="preserve">3,5 m </w:t>
      </w:r>
      <w:r w:rsidR="008E6E1B" w:rsidRPr="00E72616">
        <w:rPr>
          <w:rFonts w:cs="Calibri"/>
          <w:sz w:val="24"/>
          <w:szCs w:val="28"/>
        </w:rPr>
        <w:t xml:space="preserve">zajíždět </w:t>
      </w:r>
      <w:r w:rsidR="00CE0E46" w:rsidRPr="00E72616">
        <w:rPr>
          <w:rFonts w:cs="Calibri"/>
          <w:sz w:val="24"/>
          <w:szCs w:val="28"/>
        </w:rPr>
        <w:t xml:space="preserve">hákem </w:t>
      </w:r>
      <w:r w:rsidR="008E6E1B" w:rsidRPr="00E72616">
        <w:rPr>
          <w:rFonts w:cs="Calibri"/>
          <w:sz w:val="24"/>
          <w:szCs w:val="28"/>
        </w:rPr>
        <w:t>pod úroveň podlahy</w:t>
      </w:r>
      <w:r w:rsidRPr="00E72616">
        <w:rPr>
          <w:rFonts w:cs="Calibri"/>
          <w:sz w:val="24"/>
          <w:szCs w:val="28"/>
        </w:rPr>
        <w:t>)</w:t>
      </w:r>
    </w:p>
    <w:p w14:paraId="6D3C0C5E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zdvihu:</w:t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8E6E1B" w:rsidRPr="00E72616">
        <w:rPr>
          <w:rFonts w:cs="Calibri"/>
          <w:sz w:val="24"/>
          <w:szCs w:val="28"/>
        </w:rPr>
        <w:t>1/5</w:t>
      </w:r>
      <w:r w:rsidRPr="00E72616">
        <w:rPr>
          <w:rFonts w:cs="Calibri"/>
          <w:sz w:val="24"/>
          <w:szCs w:val="28"/>
        </w:rPr>
        <w:t xml:space="preserve"> m/min</w:t>
      </w:r>
    </w:p>
    <w:p w14:paraId="33B354FB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kočky:</w:t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8E6E1B" w:rsidRPr="00E72616">
        <w:rPr>
          <w:rFonts w:cs="Calibri"/>
          <w:sz w:val="24"/>
          <w:szCs w:val="28"/>
        </w:rPr>
        <w:t xml:space="preserve">1 – </w:t>
      </w:r>
      <w:proofErr w:type="gramStart"/>
      <w:r w:rsidR="008E6E1B" w:rsidRPr="00E72616">
        <w:rPr>
          <w:rFonts w:cs="Calibri"/>
          <w:sz w:val="24"/>
          <w:szCs w:val="28"/>
        </w:rPr>
        <w:t xml:space="preserve">20 </w:t>
      </w:r>
      <w:r w:rsidRPr="00E72616">
        <w:rPr>
          <w:rFonts w:cs="Calibri"/>
          <w:sz w:val="24"/>
          <w:szCs w:val="28"/>
        </w:rPr>
        <w:t xml:space="preserve"> m</w:t>
      </w:r>
      <w:proofErr w:type="gramEnd"/>
      <w:r w:rsidRPr="00E72616">
        <w:rPr>
          <w:rFonts w:cs="Calibri"/>
          <w:sz w:val="24"/>
          <w:szCs w:val="28"/>
        </w:rPr>
        <w:t>/min</w:t>
      </w:r>
    </w:p>
    <w:p w14:paraId="01CFEB24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mostu:</w:t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proofErr w:type="gramStart"/>
      <w:r w:rsidR="008E6E1B" w:rsidRPr="00E72616">
        <w:rPr>
          <w:rFonts w:cs="Calibri"/>
          <w:sz w:val="24"/>
          <w:szCs w:val="28"/>
        </w:rPr>
        <w:t>2</w:t>
      </w:r>
      <w:r w:rsidRPr="00E72616">
        <w:rPr>
          <w:rFonts w:cs="Calibri"/>
          <w:sz w:val="24"/>
          <w:szCs w:val="28"/>
        </w:rPr>
        <w:t xml:space="preserve"> – </w:t>
      </w:r>
      <w:r w:rsidR="00A23A52" w:rsidRPr="00E72616">
        <w:rPr>
          <w:rFonts w:cs="Calibri"/>
          <w:sz w:val="24"/>
          <w:szCs w:val="28"/>
        </w:rPr>
        <w:t>80</w:t>
      </w:r>
      <w:proofErr w:type="gramEnd"/>
      <w:r w:rsidRPr="00E72616">
        <w:rPr>
          <w:rFonts w:cs="Calibri"/>
          <w:sz w:val="24"/>
          <w:szCs w:val="28"/>
        </w:rPr>
        <w:t xml:space="preserve"> m/min</w:t>
      </w:r>
    </w:p>
    <w:p w14:paraId="207C8245" w14:textId="77777777" w:rsidR="00B453C7" w:rsidRPr="00E72616" w:rsidRDefault="00210F95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Délka dráhy loď III, IV a V:</w:t>
      </w:r>
      <w:r w:rsidR="00B453C7" w:rsidRPr="00E72616">
        <w:rPr>
          <w:rFonts w:cs="Calibri"/>
          <w:sz w:val="24"/>
          <w:szCs w:val="28"/>
        </w:rPr>
        <w:tab/>
        <w:t xml:space="preserve"> </w:t>
      </w:r>
      <w:r w:rsidR="00CE0E46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 xml:space="preserve">250,35 </w:t>
      </w:r>
      <w:r w:rsidR="00B453C7" w:rsidRPr="00E72616">
        <w:rPr>
          <w:rFonts w:cs="Calibri"/>
          <w:sz w:val="24"/>
          <w:szCs w:val="28"/>
        </w:rPr>
        <w:t>m</w:t>
      </w:r>
    </w:p>
    <w:p w14:paraId="639E61C4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Napájecí napětí:</w:t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3x400/230 V </w:t>
      </w:r>
      <w:proofErr w:type="gramStart"/>
      <w:r w:rsidRPr="00E72616">
        <w:rPr>
          <w:rFonts w:cs="Calibri"/>
          <w:sz w:val="24"/>
          <w:szCs w:val="28"/>
        </w:rPr>
        <w:t>50Hz</w:t>
      </w:r>
      <w:proofErr w:type="gramEnd"/>
    </w:p>
    <w:p w14:paraId="4E197EBC" w14:textId="77777777" w:rsidR="00B453C7" w:rsidRPr="00E72616" w:rsidRDefault="00B453C7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Prostředí jeřábu:</w:t>
      </w:r>
      <w:r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="00CE0E46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krytá hala, normální, teplota prostředí -</w:t>
      </w:r>
      <w:proofErr w:type="gramStart"/>
      <w:r w:rsidRPr="00E72616">
        <w:rPr>
          <w:rFonts w:cs="Calibri"/>
          <w:sz w:val="24"/>
          <w:szCs w:val="28"/>
        </w:rPr>
        <w:t>5°C</w:t>
      </w:r>
      <w:proofErr w:type="gramEnd"/>
      <w:r w:rsidRPr="00E72616">
        <w:rPr>
          <w:rFonts w:cs="Calibri"/>
          <w:sz w:val="24"/>
          <w:szCs w:val="28"/>
        </w:rPr>
        <w:t xml:space="preserve"> až +</w:t>
      </w:r>
      <w:proofErr w:type="gramStart"/>
      <w:r w:rsidR="00F47052" w:rsidRPr="00E72616">
        <w:rPr>
          <w:rFonts w:cs="Calibri"/>
          <w:sz w:val="24"/>
          <w:szCs w:val="28"/>
        </w:rPr>
        <w:t>55</w:t>
      </w:r>
      <w:r w:rsidRPr="00E72616">
        <w:rPr>
          <w:rFonts w:cs="Calibri"/>
          <w:sz w:val="24"/>
          <w:szCs w:val="28"/>
        </w:rPr>
        <w:t>°C</w:t>
      </w:r>
      <w:proofErr w:type="gramEnd"/>
    </w:p>
    <w:p w14:paraId="431FC6AB" w14:textId="77777777" w:rsidR="00CC08C2" w:rsidRPr="00E72616" w:rsidRDefault="00CC08C2" w:rsidP="00B453C7">
      <w:pPr>
        <w:jc w:val="both"/>
        <w:rPr>
          <w:rFonts w:cs="Calibri"/>
          <w:sz w:val="24"/>
          <w:szCs w:val="28"/>
        </w:rPr>
      </w:pPr>
    </w:p>
    <w:p w14:paraId="351555D4" w14:textId="77777777" w:rsidR="00F9655D" w:rsidRPr="00E72616" w:rsidRDefault="00F9655D" w:rsidP="00F9655D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>Ovládání:</w:t>
      </w:r>
    </w:p>
    <w:p w14:paraId="0E8A7957" w14:textId="77777777" w:rsidR="00F9655D" w:rsidRPr="00E72616" w:rsidRDefault="00F9655D" w:rsidP="00F9655D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dálkové ruční ovládání (RDO)</w:t>
      </w:r>
      <w:r w:rsidR="00CE0E46" w:rsidRPr="00E72616">
        <w:rPr>
          <w:rFonts w:cs="Calibri"/>
          <w:sz w:val="24"/>
          <w:szCs w:val="28"/>
        </w:rPr>
        <w:t xml:space="preserve"> – tlačítkový ovladač</w:t>
      </w:r>
      <w:r w:rsidR="00A23A52" w:rsidRPr="00E72616">
        <w:rPr>
          <w:rFonts w:cs="Calibri"/>
          <w:sz w:val="24"/>
          <w:szCs w:val="28"/>
        </w:rPr>
        <w:t>,</w:t>
      </w:r>
    </w:p>
    <w:p w14:paraId="715DB17B" w14:textId="77777777" w:rsidR="001A4E25" w:rsidRPr="00E72616" w:rsidRDefault="001A4E25" w:rsidP="001A4E25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náhradní RDO ve stejné specifikaci,</w:t>
      </w:r>
    </w:p>
    <w:p w14:paraId="326EA256" w14:textId="77777777" w:rsidR="00F9655D" w:rsidRPr="00E72616" w:rsidRDefault="00F9655D" w:rsidP="00F9655D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proofErr w:type="gramStart"/>
      <w:r w:rsidRPr="00E72616">
        <w:rPr>
          <w:rFonts w:cs="Calibri"/>
          <w:sz w:val="24"/>
          <w:szCs w:val="28"/>
        </w:rPr>
        <w:t>místní - tlačítkovým</w:t>
      </w:r>
      <w:proofErr w:type="gramEnd"/>
      <w:r w:rsidRPr="00E72616">
        <w:rPr>
          <w:rFonts w:cs="Calibri"/>
          <w:sz w:val="24"/>
          <w:szCs w:val="28"/>
        </w:rPr>
        <w:t xml:space="preserve"> ovladačem (na kabelu) umístěném na jeřábu</w:t>
      </w:r>
    </w:p>
    <w:p w14:paraId="59569163" w14:textId="77777777" w:rsidR="00F9655D" w:rsidRPr="00E72616" w:rsidRDefault="00F9655D" w:rsidP="00F9655D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>Typ háku: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jednoduchý, s možností operativní aretace otáčení obsluhou</w:t>
      </w:r>
    </w:p>
    <w:p w14:paraId="69145C21" w14:textId="77777777" w:rsidR="00F9655D" w:rsidRPr="00E72616" w:rsidRDefault="00F9655D" w:rsidP="00F9655D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Osvětlení pod jeřáb:</w:t>
      </w:r>
      <w:r w:rsidRPr="00E72616">
        <w:rPr>
          <w:rFonts w:cs="Calibri"/>
          <w:sz w:val="24"/>
          <w:szCs w:val="28"/>
        </w:rPr>
        <w:tab/>
        <w:t>Ano</w:t>
      </w:r>
    </w:p>
    <w:p w14:paraId="4D1F3DAC" w14:textId="77777777" w:rsidR="00C66791" w:rsidRPr="00E72616" w:rsidRDefault="00C66791" w:rsidP="00C66791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Jeřáby budou pracovat v nepřetržitém provoze hutního průmyslu.</w:t>
      </w:r>
    </w:p>
    <w:p w14:paraId="428DC79A" w14:textId="77777777" w:rsidR="00F9655D" w:rsidRPr="00E72616" w:rsidRDefault="00F9655D" w:rsidP="00B453C7">
      <w:pPr>
        <w:jc w:val="both"/>
        <w:rPr>
          <w:rFonts w:cs="Calibri"/>
          <w:b/>
          <w:bCs/>
          <w:sz w:val="24"/>
          <w:szCs w:val="28"/>
        </w:rPr>
      </w:pPr>
      <w:r w:rsidRPr="00E72616">
        <w:rPr>
          <w:rFonts w:cs="Calibri"/>
          <w:sz w:val="24"/>
          <w:szCs w:val="28"/>
        </w:rPr>
        <w:t>Zařazení: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5550D2" w:rsidRPr="00E72616">
        <w:rPr>
          <w:rFonts w:cs="Calibri"/>
          <w:b/>
          <w:bCs/>
          <w:sz w:val="24"/>
          <w:szCs w:val="28"/>
        </w:rPr>
        <w:t>M</w:t>
      </w:r>
      <w:r w:rsidR="000A3930" w:rsidRPr="00E72616">
        <w:rPr>
          <w:rFonts w:cs="Calibri"/>
          <w:b/>
          <w:bCs/>
          <w:sz w:val="24"/>
          <w:szCs w:val="28"/>
        </w:rPr>
        <w:t>5</w:t>
      </w:r>
    </w:p>
    <w:p w14:paraId="542F29CC" w14:textId="77777777" w:rsidR="00E66AB6" w:rsidRPr="00E72616" w:rsidRDefault="00E66AB6" w:rsidP="00E66AB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Pomocný zdvih nebude osazen na kočce, ale bude mít samostatného zavěšení na hlavního nosníku, tak ať je umožněn maximální dojezd háku k ose koleje u sloupů osy C haly 310 mm viz. příloha.  </w:t>
      </w:r>
    </w:p>
    <w:p w14:paraId="3063628F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Napájení jeřábu – součástí dodávky bude systém napájení jeřábů (troleje), včetně hlavní</w:t>
      </w:r>
      <w:r w:rsidR="00A67055" w:rsidRPr="00E72616">
        <w:rPr>
          <w:rFonts w:cs="Calibri"/>
          <w:sz w:val="24"/>
          <w:szCs w:val="28"/>
        </w:rPr>
        <w:t>ho</w:t>
      </w:r>
      <w:r w:rsidRPr="00E72616">
        <w:rPr>
          <w:rFonts w:cs="Calibri"/>
          <w:sz w:val="24"/>
          <w:szCs w:val="28"/>
        </w:rPr>
        <w:t xml:space="preserve"> vypínač</w:t>
      </w:r>
      <w:r w:rsidR="00A67055" w:rsidRPr="00E72616">
        <w:rPr>
          <w:rFonts w:cs="Calibri"/>
          <w:sz w:val="24"/>
          <w:szCs w:val="28"/>
        </w:rPr>
        <w:t>e</w:t>
      </w:r>
      <w:r w:rsidRPr="00E72616">
        <w:rPr>
          <w:rFonts w:cs="Calibri"/>
          <w:sz w:val="24"/>
          <w:szCs w:val="28"/>
        </w:rPr>
        <w:t xml:space="preserve"> umístěn</w:t>
      </w:r>
      <w:r w:rsidR="00A67055" w:rsidRPr="00E72616">
        <w:rPr>
          <w:rFonts w:cs="Calibri"/>
          <w:sz w:val="24"/>
          <w:szCs w:val="28"/>
        </w:rPr>
        <w:t>ého</w:t>
      </w:r>
      <w:r w:rsidRPr="00E72616">
        <w:rPr>
          <w:rFonts w:cs="Calibri"/>
          <w:sz w:val="24"/>
          <w:szCs w:val="28"/>
        </w:rPr>
        <w:t xml:space="preserve"> u výstup na jeřábovou dráhu, (přesné umístěno bude odsouhlaseno investor</w:t>
      </w:r>
      <w:r w:rsidR="00F257BB" w:rsidRPr="00E72616">
        <w:rPr>
          <w:rFonts w:cs="Calibri"/>
          <w:sz w:val="24"/>
          <w:szCs w:val="28"/>
        </w:rPr>
        <w:t>em</w:t>
      </w:r>
      <w:r w:rsidRPr="00E72616">
        <w:rPr>
          <w:rFonts w:cs="Calibri"/>
          <w:sz w:val="24"/>
          <w:szCs w:val="28"/>
        </w:rPr>
        <w:t>).</w:t>
      </w:r>
      <w:r w:rsidR="00A67055" w:rsidRPr="00E72616">
        <w:rPr>
          <w:rFonts w:cs="Calibri"/>
          <w:sz w:val="24"/>
          <w:szCs w:val="28"/>
        </w:rPr>
        <w:t xml:space="preserve"> Napájecí trolej bude rozdělena do 4 samostatných úseků, tak aby v případě poškození troleje nebo nutnosti údržby byla odstaven jenom jeden úsek a nedošlo tak k výpadku obsluhy linek mostovým jeřábem po celé délce jeřábové dráhy. Úseky jsou dělené na úsek linka lití tyčí, úsek pecí pro linku lití tyčí, úsek pecí pro linky </w:t>
      </w:r>
      <w:proofErr w:type="spellStart"/>
      <w:r w:rsidR="00A67055" w:rsidRPr="00E72616">
        <w:rPr>
          <w:rFonts w:cs="Calibri"/>
          <w:sz w:val="24"/>
          <w:szCs w:val="28"/>
        </w:rPr>
        <w:t>kontilití</w:t>
      </w:r>
      <w:proofErr w:type="spellEnd"/>
      <w:r w:rsidR="00A67055" w:rsidRPr="00E72616">
        <w:rPr>
          <w:rFonts w:cs="Calibri"/>
          <w:sz w:val="24"/>
          <w:szCs w:val="28"/>
        </w:rPr>
        <w:t xml:space="preserve"> 1 a 2 a úsek pro linky </w:t>
      </w:r>
      <w:proofErr w:type="spellStart"/>
      <w:r w:rsidR="00A67055" w:rsidRPr="00E72616">
        <w:rPr>
          <w:rFonts w:cs="Calibri"/>
          <w:sz w:val="24"/>
          <w:szCs w:val="28"/>
        </w:rPr>
        <w:t>kontilití</w:t>
      </w:r>
      <w:proofErr w:type="spellEnd"/>
      <w:r w:rsidR="00A67055" w:rsidRPr="00E72616">
        <w:rPr>
          <w:rFonts w:cs="Calibri"/>
          <w:sz w:val="24"/>
          <w:szCs w:val="28"/>
        </w:rPr>
        <w:t xml:space="preserve"> 3 a 4</w:t>
      </w:r>
      <w:r w:rsidR="008B7032" w:rsidRPr="00E72616">
        <w:rPr>
          <w:rFonts w:cs="Calibri"/>
          <w:sz w:val="24"/>
          <w:szCs w:val="28"/>
        </w:rPr>
        <w:t>.</w:t>
      </w:r>
      <w:r w:rsidR="00A67055" w:rsidRPr="00E72616">
        <w:rPr>
          <w:rFonts w:cs="Calibri"/>
          <w:sz w:val="24"/>
          <w:szCs w:val="28"/>
        </w:rPr>
        <w:t xml:space="preserve">  </w:t>
      </w:r>
    </w:p>
    <w:p w14:paraId="6FC8CD8E" w14:textId="6CAF5FCE" w:rsidR="000B0AD1" w:rsidRPr="00E72616" w:rsidRDefault="000B0AD1" w:rsidP="00B453C7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Oba jeřáby se nemohou sjet </w:t>
      </w:r>
      <w:r w:rsidR="00C66791" w:rsidRPr="00E72616">
        <w:rPr>
          <w:rFonts w:cs="Calibri"/>
          <w:sz w:val="24"/>
          <w:szCs w:val="28"/>
        </w:rPr>
        <w:t xml:space="preserve">na bližší </w:t>
      </w:r>
      <w:proofErr w:type="gramStart"/>
      <w:r w:rsidR="00C66791" w:rsidRPr="00E72616">
        <w:rPr>
          <w:rFonts w:cs="Calibri"/>
          <w:sz w:val="24"/>
          <w:szCs w:val="28"/>
        </w:rPr>
        <w:t>hodnotu</w:t>
      </w:r>
      <w:proofErr w:type="gramEnd"/>
      <w:r w:rsidR="00C66791" w:rsidRPr="00E72616">
        <w:rPr>
          <w:rFonts w:cs="Calibri"/>
          <w:sz w:val="24"/>
          <w:szCs w:val="28"/>
        </w:rPr>
        <w:t xml:space="preserve"> než je určena ve statickém výpočtu </w:t>
      </w:r>
      <w:r w:rsidRPr="00E72616">
        <w:rPr>
          <w:rFonts w:cs="Calibri"/>
          <w:sz w:val="24"/>
          <w:szCs w:val="28"/>
        </w:rPr>
        <w:t xml:space="preserve">a musí být vybaveny </w:t>
      </w:r>
      <w:proofErr w:type="spellStart"/>
      <w:r w:rsidRPr="00E72616">
        <w:rPr>
          <w:rFonts w:cs="Calibri"/>
          <w:sz w:val="24"/>
          <w:szCs w:val="28"/>
        </w:rPr>
        <w:t>antikolizním</w:t>
      </w:r>
      <w:proofErr w:type="spellEnd"/>
      <w:r w:rsidRPr="00E72616">
        <w:rPr>
          <w:rFonts w:cs="Calibri"/>
          <w:sz w:val="24"/>
          <w:szCs w:val="28"/>
        </w:rPr>
        <w:t xml:space="preserve"> zařízením.</w:t>
      </w:r>
    </w:p>
    <w:p w14:paraId="0582B6FA" w14:textId="77777777" w:rsidR="002C12C2" w:rsidRPr="00E72616" w:rsidRDefault="002C12C2" w:rsidP="00CE0E46">
      <w:pPr>
        <w:jc w:val="both"/>
        <w:rPr>
          <w:rFonts w:cs="Calibri"/>
          <w:b/>
          <w:bCs/>
          <w:sz w:val="24"/>
          <w:szCs w:val="28"/>
          <w:u w:val="single"/>
        </w:rPr>
      </w:pPr>
    </w:p>
    <w:p w14:paraId="02B24800" w14:textId="77777777" w:rsidR="00CE0E46" w:rsidRPr="00E72616" w:rsidRDefault="007477D7" w:rsidP="00CE0E46">
      <w:pPr>
        <w:jc w:val="both"/>
        <w:rPr>
          <w:rFonts w:cs="Calibri"/>
          <w:b/>
          <w:bCs/>
          <w:sz w:val="24"/>
          <w:szCs w:val="28"/>
          <w:u w:val="single"/>
        </w:rPr>
      </w:pPr>
      <w:proofErr w:type="gramStart"/>
      <w:r w:rsidRPr="00E72616">
        <w:rPr>
          <w:rFonts w:cs="Calibri"/>
          <w:b/>
          <w:bCs/>
          <w:sz w:val="24"/>
          <w:szCs w:val="28"/>
          <w:u w:val="single"/>
        </w:rPr>
        <w:t>2.</w:t>
      </w:r>
      <w:r w:rsidR="00071E1B" w:rsidRPr="00E72616">
        <w:rPr>
          <w:rFonts w:cs="Calibri"/>
          <w:b/>
          <w:bCs/>
          <w:sz w:val="24"/>
          <w:szCs w:val="28"/>
          <w:u w:val="single"/>
        </w:rPr>
        <w:t>3</w:t>
      </w:r>
      <w:r w:rsidRPr="00E72616">
        <w:rPr>
          <w:rFonts w:cs="Calibri"/>
          <w:b/>
          <w:bCs/>
          <w:sz w:val="24"/>
          <w:szCs w:val="28"/>
          <w:u w:val="single"/>
        </w:rPr>
        <w:t xml:space="preserve">  </w:t>
      </w:r>
      <w:r w:rsidR="00CE0E46" w:rsidRPr="00E72616">
        <w:rPr>
          <w:rFonts w:cs="Calibri"/>
          <w:b/>
          <w:bCs/>
          <w:sz w:val="24"/>
          <w:szCs w:val="28"/>
          <w:u w:val="single"/>
        </w:rPr>
        <w:t>Technická</w:t>
      </w:r>
      <w:proofErr w:type="gramEnd"/>
      <w:r w:rsidR="00CE0E46" w:rsidRPr="00E72616">
        <w:rPr>
          <w:rFonts w:cs="Calibri"/>
          <w:b/>
          <w:bCs/>
          <w:sz w:val="24"/>
          <w:szCs w:val="28"/>
          <w:u w:val="single"/>
        </w:rPr>
        <w:t xml:space="preserve"> specifikace 2 ks jeřábů</w:t>
      </w:r>
      <w:r w:rsidR="00C45DEC" w:rsidRPr="00E72616">
        <w:rPr>
          <w:rFonts w:cs="Calibri"/>
          <w:b/>
          <w:bCs/>
          <w:sz w:val="24"/>
          <w:szCs w:val="28"/>
          <w:u w:val="single"/>
        </w:rPr>
        <w:t xml:space="preserve"> č. 4 a 5 o nosnosti</w:t>
      </w:r>
      <w:r w:rsidR="00CE0E46" w:rsidRPr="00E72616">
        <w:rPr>
          <w:rFonts w:cs="Calibri"/>
          <w:b/>
          <w:bCs/>
          <w:sz w:val="24"/>
          <w:szCs w:val="28"/>
          <w:u w:val="single"/>
        </w:rPr>
        <w:t xml:space="preserve"> 25 t: Loď VI</w:t>
      </w:r>
    </w:p>
    <w:p w14:paraId="0C80DDCD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Nosnost hlavního zdvihu: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25 t</w:t>
      </w:r>
    </w:p>
    <w:p w14:paraId="46C9C4FC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Nosnost pomocného zdvihu: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2,5 t</w:t>
      </w:r>
    </w:p>
    <w:p w14:paraId="4596DB44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Rozpětí: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8804F5" w:rsidRPr="00E72616">
        <w:rPr>
          <w:rFonts w:cs="Calibri"/>
          <w:sz w:val="24"/>
          <w:szCs w:val="28"/>
        </w:rPr>
        <w:t>32</w:t>
      </w:r>
      <w:r w:rsidRPr="00E72616">
        <w:rPr>
          <w:rFonts w:cs="Calibri"/>
          <w:sz w:val="24"/>
          <w:szCs w:val="28"/>
        </w:rPr>
        <w:t>,</w:t>
      </w:r>
      <w:r w:rsidR="008804F5" w:rsidRPr="00E72616">
        <w:rPr>
          <w:rFonts w:cs="Calibri"/>
          <w:sz w:val="24"/>
          <w:szCs w:val="28"/>
        </w:rPr>
        <w:t>44</w:t>
      </w:r>
      <w:r w:rsidRPr="00E72616">
        <w:rPr>
          <w:rFonts w:cs="Calibri"/>
          <w:sz w:val="24"/>
          <w:szCs w:val="28"/>
        </w:rPr>
        <w:t xml:space="preserve"> m</w:t>
      </w:r>
    </w:p>
    <w:p w14:paraId="4766A78E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Maximální rozvor: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8804F5" w:rsidRPr="00E72616">
        <w:rPr>
          <w:rFonts w:cs="Calibri"/>
          <w:sz w:val="24"/>
          <w:szCs w:val="28"/>
        </w:rPr>
        <w:t>5</w:t>
      </w:r>
      <w:r w:rsidRPr="00E72616">
        <w:rPr>
          <w:rFonts w:cs="Calibri"/>
          <w:sz w:val="24"/>
          <w:szCs w:val="28"/>
        </w:rPr>
        <w:t>,</w:t>
      </w:r>
      <w:r w:rsidR="008804F5" w:rsidRPr="00E72616">
        <w:rPr>
          <w:rFonts w:cs="Calibri"/>
          <w:sz w:val="24"/>
          <w:szCs w:val="28"/>
        </w:rPr>
        <w:t>1</w:t>
      </w:r>
      <w:r w:rsidRPr="00E72616">
        <w:rPr>
          <w:rFonts w:cs="Calibri"/>
          <w:sz w:val="24"/>
          <w:szCs w:val="28"/>
        </w:rPr>
        <w:t xml:space="preserve"> m</w:t>
      </w:r>
    </w:p>
    <w:p w14:paraId="4836C2FC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Výška obou zdvihů: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1</w:t>
      </w:r>
      <w:r w:rsidR="008804F5" w:rsidRPr="00E72616">
        <w:rPr>
          <w:rFonts w:cs="Calibri"/>
          <w:sz w:val="24"/>
          <w:szCs w:val="28"/>
        </w:rPr>
        <w:t>2</w:t>
      </w:r>
      <w:r w:rsidRPr="00E72616">
        <w:rPr>
          <w:rFonts w:cs="Calibri"/>
          <w:sz w:val="24"/>
          <w:szCs w:val="28"/>
        </w:rPr>
        <w:t>,5 m</w:t>
      </w:r>
    </w:p>
    <w:p w14:paraId="77E31390" w14:textId="77777777" w:rsidR="00C24BFF" w:rsidRPr="00E72616" w:rsidRDefault="00C24BFF" w:rsidP="00C24BFF">
      <w:pPr>
        <w:ind w:left="354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(z toho bude jeřáb 3,5 m zajíždět hákem pod úroveň podlahy)</w:t>
      </w:r>
    </w:p>
    <w:p w14:paraId="5D72693B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zdvihu: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8804F5" w:rsidRPr="00E72616">
        <w:rPr>
          <w:rFonts w:cs="Calibri"/>
          <w:sz w:val="24"/>
          <w:szCs w:val="28"/>
        </w:rPr>
        <w:t>0,8</w:t>
      </w:r>
      <w:r w:rsidRPr="00E72616">
        <w:rPr>
          <w:rFonts w:cs="Calibri"/>
          <w:sz w:val="24"/>
          <w:szCs w:val="28"/>
        </w:rPr>
        <w:t>/5 m/min</w:t>
      </w:r>
    </w:p>
    <w:p w14:paraId="093BE842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kočky: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 xml:space="preserve">1 – </w:t>
      </w:r>
      <w:proofErr w:type="gramStart"/>
      <w:r w:rsidRPr="00E72616">
        <w:rPr>
          <w:rFonts w:cs="Calibri"/>
          <w:sz w:val="24"/>
          <w:szCs w:val="28"/>
        </w:rPr>
        <w:t>20  m</w:t>
      </w:r>
      <w:proofErr w:type="gramEnd"/>
      <w:r w:rsidRPr="00E72616">
        <w:rPr>
          <w:rFonts w:cs="Calibri"/>
          <w:sz w:val="24"/>
          <w:szCs w:val="28"/>
        </w:rPr>
        <w:t>/min</w:t>
      </w:r>
    </w:p>
    <w:p w14:paraId="5A49EE10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Rychlost mostu: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proofErr w:type="gramStart"/>
      <w:r w:rsidRPr="00E72616">
        <w:rPr>
          <w:rFonts w:cs="Calibri"/>
          <w:sz w:val="24"/>
          <w:szCs w:val="28"/>
        </w:rPr>
        <w:t xml:space="preserve">2 – </w:t>
      </w:r>
      <w:r w:rsidR="00A23A52" w:rsidRPr="00E72616">
        <w:rPr>
          <w:rFonts w:cs="Calibri"/>
          <w:sz w:val="24"/>
          <w:szCs w:val="28"/>
        </w:rPr>
        <w:t>40</w:t>
      </w:r>
      <w:proofErr w:type="gramEnd"/>
      <w:r w:rsidRPr="00E72616">
        <w:rPr>
          <w:rFonts w:cs="Calibri"/>
          <w:sz w:val="24"/>
          <w:szCs w:val="28"/>
        </w:rPr>
        <w:t xml:space="preserve"> m/min</w:t>
      </w:r>
    </w:p>
    <w:p w14:paraId="613EBD98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>Délka dráhy: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8804F5" w:rsidRPr="00E72616">
        <w:rPr>
          <w:rFonts w:cs="Calibri"/>
          <w:sz w:val="24"/>
          <w:szCs w:val="28"/>
        </w:rPr>
        <w:tab/>
      </w:r>
      <w:r w:rsidR="00D73FF5" w:rsidRPr="00E72616">
        <w:rPr>
          <w:rFonts w:cs="Calibri"/>
          <w:sz w:val="24"/>
          <w:szCs w:val="28"/>
        </w:rPr>
        <w:t>83,94</w:t>
      </w:r>
      <w:r w:rsidRPr="00E72616">
        <w:rPr>
          <w:rFonts w:cs="Calibri"/>
          <w:sz w:val="24"/>
          <w:szCs w:val="28"/>
        </w:rPr>
        <w:t xml:space="preserve"> m</w:t>
      </w:r>
    </w:p>
    <w:p w14:paraId="3EFC4BA2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Napájecí napětí: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3x400/230 V </w:t>
      </w:r>
      <w:proofErr w:type="gramStart"/>
      <w:r w:rsidRPr="00E72616">
        <w:rPr>
          <w:rFonts w:cs="Calibri"/>
          <w:sz w:val="24"/>
          <w:szCs w:val="28"/>
        </w:rPr>
        <w:t>50Hz</w:t>
      </w:r>
      <w:proofErr w:type="gramEnd"/>
    </w:p>
    <w:p w14:paraId="6FEE5067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Prostředí jeřábu: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krytá hala, normální, teplota prostředí -</w:t>
      </w:r>
      <w:proofErr w:type="gramStart"/>
      <w:r w:rsidRPr="00E72616">
        <w:rPr>
          <w:rFonts w:cs="Calibri"/>
          <w:sz w:val="24"/>
          <w:szCs w:val="28"/>
        </w:rPr>
        <w:t>5°C</w:t>
      </w:r>
      <w:proofErr w:type="gramEnd"/>
      <w:r w:rsidRPr="00E72616">
        <w:rPr>
          <w:rFonts w:cs="Calibri"/>
          <w:sz w:val="24"/>
          <w:szCs w:val="28"/>
        </w:rPr>
        <w:t xml:space="preserve"> až +</w:t>
      </w:r>
      <w:proofErr w:type="gramStart"/>
      <w:r w:rsidRPr="00E72616">
        <w:rPr>
          <w:rFonts w:cs="Calibri"/>
          <w:sz w:val="24"/>
          <w:szCs w:val="28"/>
        </w:rPr>
        <w:t>55°C</w:t>
      </w:r>
      <w:proofErr w:type="gramEnd"/>
    </w:p>
    <w:p w14:paraId="248F755B" w14:textId="77777777" w:rsidR="00CE0E46" w:rsidRPr="00E72616" w:rsidRDefault="00CE0E46" w:rsidP="00CE0E46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>Ovládání:</w:t>
      </w:r>
    </w:p>
    <w:p w14:paraId="2E95FA4D" w14:textId="2A4969B3" w:rsidR="00CE0E46" w:rsidRPr="00E72616" w:rsidRDefault="002526D3" w:rsidP="002526D3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dálkové ruční ovládání (RDO) – </w:t>
      </w:r>
      <w:proofErr w:type="spellStart"/>
      <w:r w:rsidRPr="00E72616">
        <w:rPr>
          <w:rFonts w:cs="Calibri"/>
          <w:sz w:val="24"/>
          <w:szCs w:val="28"/>
        </w:rPr>
        <w:t>joystikový</w:t>
      </w:r>
      <w:proofErr w:type="spellEnd"/>
      <w:r w:rsidRPr="00E72616">
        <w:rPr>
          <w:rFonts w:cs="Calibri"/>
          <w:sz w:val="24"/>
          <w:szCs w:val="28"/>
        </w:rPr>
        <w:t xml:space="preserve"> ovladač</w:t>
      </w:r>
      <w:r w:rsidR="001A4E25" w:rsidRPr="00E72616">
        <w:rPr>
          <w:rFonts w:cs="Calibri"/>
          <w:sz w:val="24"/>
          <w:szCs w:val="28"/>
        </w:rPr>
        <w:t>,</w:t>
      </w:r>
    </w:p>
    <w:p w14:paraId="4AB0386F" w14:textId="77777777" w:rsidR="001A4E25" w:rsidRPr="00E72616" w:rsidRDefault="001A4E25" w:rsidP="001A4E25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náhradní RDO ve stejné specifikaci,</w:t>
      </w:r>
    </w:p>
    <w:p w14:paraId="6571D9B5" w14:textId="77777777" w:rsidR="00CE0E46" w:rsidRPr="00E72616" w:rsidRDefault="00CE0E46" w:rsidP="00CE0E46">
      <w:pPr>
        <w:numPr>
          <w:ilvl w:val="0"/>
          <w:numId w:val="27"/>
        </w:numPr>
        <w:jc w:val="both"/>
        <w:rPr>
          <w:rFonts w:cs="Calibri"/>
          <w:sz w:val="24"/>
          <w:szCs w:val="28"/>
        </w:rPr>
      </w:pPr>
      <w:proofErr w:type="gramStart"/>
      <w:r w:rsidRPr="00E72616">
        <w:rPr>
          <w:rFonts w:cs="Calibri"/>
          <w:sz w:val="24"/>
          <w:szCs w:val="28"/>
        </w:rPr>
        <w:t>místní - tlačítkovým</w:t>
      </w:r>
      <w:proofErr w:type="gramEnd"/>
      <w:r w:rsidRPr="00E72616">
        <w:rPr>
          <w:rFonts w:cs="Calibri"/>
          <w:sz w:val="24"/>
          <w:szCs w:val="28"/>
        </w:rPr>
        <w:t xml:space="preserve"> ovladačem (na kabelu) umístěném na jeřábu</w:t>
      </w:r>
      <w:r w:rsidR="001A4E25" w:rsidRPr="00E72616">
        <w:rPr>
          <w:rFonts w:cs="Calibri"/>
          <w:sz w:val="24"/>
          <w:szCs w:val="28"/>
        </w:rPr>
        <w:t>.</w:t>
      </w:r>
    </w:p>
    <w:p w14:paraId="5BB9D75C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Typ háku: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jednoduchý, s možností operativní aretace otáčení obsluhou</w:t>
      </w:r>
    </w:p>
    <w:p w14:paraId="0387BFC3" w14:textId="77777777" w:rsidR="00CE0E4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Osvětlení pod jeřáb:</w:t>
      </w:r>
      <w:r w:rsidRPr="00E72616">
        <w:rPr>
          <w:rFonts w:cs="Calibri"/>
          <w:sz w:val="24"/>
          <w:szCs w:val="28"/>
        </w:rPr>
        <w:tab/>
        <w:t>Ano</w:t>
      </w:r>
    </w:p>
    <w:p w14:paraId="09D45F6E" w14:textId="77777777" w:rsidR="00C66791" w:rsidRPr="00E72616" w:rsidRDefault="00C66791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Jeřáby budou pracovat v nepřetržitém provoze hutního průmyslu.</w:t>
      </w:r>
    </w:p>
    <w:p w14:paraId="335DAC4B" w14:textId="77777777" w:rsidR="00CE0E46" w:rsidRPr="00E72616" w:rsidRDefault="00CE0E46" w:rsidP="00CE0E46">
      <w:pPr>
        <w:jc w:val="both"/>
        <w:rPr>
          <w:rFonts w:cs="Calibri"/>
          <w:b/>
          <w:bCs/>
          <w:sz w:val="24"/>
          <w:szCs w:val="28"/>
        </w:rPr>
      </w:pPr>
      <w:r w:rsidRPr="00E72616">
        <w:rPr>
          <w:rFonts w:cs="Calibri"/>
          <w:sz w:val="24"/>
          <w:szCs w:val="28"/>
        </w:rPr>
        <w:t>Zařazení: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b/>
          <w:bCs/>
          <w:sz w:val="24"/>
          <w:szCs w:val="28"/>
        </w:rPr>
        <w:t>M</w:t>
      </w:r>
      <w:r w:rsidR="008804F5" w:rsidRPr="00E72616">
        <w:rPr>
          <w:rFonts w:cs="Calibri"/>
          <w:b/>
          <w:bCs/>
          <w:sz w:val="24"/>
          <w:szCs w:val="28"/>
        </w:rPr>
        <w:t>6</w:t>
      </w:r>
    </w:p>
    <w:p w14:paraId="2BA78EF7" w14:textId="77777777" w:rsidR="002526D3" w:rsidRPr="00E72616" w:rsidRDefault="00E66AB6" w:rsidP="00E66AB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Pomocný zdvih nebude osazen na kočce, ale bude mít samostatného zavěšení na hlavního nosníku, tak ať je umožněn maximální dojezd háku k ose koleje u sloupů osy C haly 360 mm viz. příloha. </w:t>
      </w:r>
    </w:p>
    <w:p w14:paraId="56246BC7" w14:textId="77777777" w:rsidR="003A2B56" w:rsidRPr="00E72616" w:rsidRDefault="003A2B56" w:rsidP="003A2B5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b/>
          <w:sz w:val="24"/>
          <w:szCs w:val="28"/>
        </w:rPr>
        <w:t>Systém řízení jeřábu (</w:t>
      </w:r>
      <w:proofErr w:type="gramStart"/>
      <w:r w:rsidRPr="00E72616">
        <w:rPr>
          <w:rFonts w:cs="Calibri"/>
          <w:b/>
          <w:sz w:val="24"/>
          <w:szCs w:val="28"/>
        </w:rPr>
        <w:t>25t</w:t>
      </w:r>
      <w:proofErr w:type="gramEnd"/>
      <w:r w:rsidRPr="00E72616">
        <w:rPr>
          <w:rFonts w:cs="Calibri"/>
          <w:b/>
          <w:sz w:val="24"/>
          <w:szCs w:val="28"/>
        </w:rPr>
        <w:t>)</w:t>
      </w:r>
    </w:p>
    <w:p w14:paraId="4E478729" w14:textId="1E3C6FD7" w:rsidR="003A2B56" w:rsidRPr="00E72616" w:rsidRDefault="003A2B56" w:rsidP="00E66AB6">
      <w:pPr>
        <w:jc w:val="both"/>
        <w:rPr>
          <w:sz w:val="24"/>
        </w:rPr>
      </w:pPr>
      <w:r w:rsidRPr="00E72616">
        <w:rPr>
          <w:rFonts w:cs="Calibri"/>
          <w:sz w:val="24"/>
          <w:szCs w:val="28"/>
        </w:rPr>
        <w:t xml:space="preserve">Semi automatický provoz – </w:t>
      </w:r>
      <w:r w:rsidRPr="00E72616">
        <w:rPr>
          <w:sz w:val="24"/>
        </w:rPr>
        <w:t xml:space="preserve">Jeřáb bude najíždět </w:t>
      </w:r>
      <w:proofErr w:type="spellStart"/>
      <w:r w:rsidRPr="00E72616">
        <w:rPr>
          <w:rFonts w:cs="Calibri"/>
          <w:sz w:val="24"/>
          <w:szCs w:val="28"/>
        </w:rPr>
        <w:t>semi</w:t>
      </w:r>
      <w:proofErr w:type="spellEnd"/>
      <w:r w:rsidR="00210A91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automaticky</w:t>
      </w:r>
      <w:r w:rsidRPr="00E72616">
        <w:rPr>
          <w:sz w:val="24"/>
        </w:rPr>
        <w:t xml:space="preserve"> nad zadané pozice, tj. po </w:t>
      </w:r>
      <w:r w:rsidRPr="00E72616">
        <w:rPr>
          <w:rFonts w:cs="Calibri"/>
          <w:sz w:val="24"/>
          <w:szCs w:val="28"/>
        </w:rPr>
        <w:t>zdvižení břemene do transportní výšky (</w:t>
      </w:r>
      <w:r w:rsidR="00060328" w:rsidRPr="00E72616">
        <w:rPr>
          <w:rFonts w:cs="Calibri"/>
          <w:sz w:val="24"/>
          <w:szCs w:val="28"/>
        </w:rPr>
        <w:t>horní poloha háku</w:t>
      </w:r>
      <w:r w:rsidRPr="00E72616">
        <w:rPr>
          <w:rFonts w:cs="Calibri"/>
          <w:sz w:val="24"/>
          <w:szCs w:val="28"/>
        </w:rPr>
        <w:t xml:space="preserve">), </w:t>
      </w:r>
      <w:r w:rsidRPr="00E72616">
        <w:rPr>
          <w:sz w:val="24"/>
        </w:rPr>
        <w:t xml:space="preserve">zadání polohy na </w:t>
      </w:r>
      <w:r w:rsidRPr="00E72616">
        <w:rPr>
          <w:rFonts w:cs="Calibri"/>
          <w:sz w:val="24"/>
          <w:szCs w:val="28"/>
        </w:rPr>
        <w:t>dálkovém ovladači</w:t>
      </w:r>
      <w:r w:rsidRPr="00E72616">
        <w:rPr>
          <w:sz w:val="24"/>
        </w:rPr>
        <w:t xml:space="preserve"> a potvrzení, najede mostový jeřáb nad danou polohu</w:t>
      </w:r>
      <w:r w:rsidRPr="00E72616">
        <w:rPr>
          <w:rFonts w:cs="Calibri"/>
          <w:sz w:val="24"/>
          <w:szCs w:val="28"/>
        </w:rPr>
        <w:t xml:space="preserve"> (systém pro přesné měření polohy mostu, kočky a zdvihu)</w:t>
      </w:r>
      <w:r w:rsidR="00E33F0B" w:rsidRPr="00E72616">
        <w:rPr>
          <w:rFonts w:cs="Calibri"/>
          <w:sz w:val="24"/>
          <w:szCs w:val="28"/>
        </w:rPr>
        <w:t>, položení břemene zajistí operátor jeřábu</w:t>
      </w:r>
      <w:r w:rsidRPr="00E72616">
        <w:rPr>
          <w:rFonts w:cs="Calibri"/>
          <w:sz w:val="24"/>
          <w:szCs w:val="28"/>
        </w:rPr>
        <w:t>.</w:t>
      </w:r>
      <w:r w:rsidRPr="00E72616">
        <w:rPr>
          <w:sz w:val="24"/>
        </w:rPr>
        <w:t xml:space="preserve"> Automatický pohyb </w:t>
      </w:r>
      <w:r w:rsidRPr="00E72616">
        <w:rPr>
          <w:rFonts w:cs="Calibri"/>
          <w:sz w:val="24"/>
          <w:szCs w:val="28"/>
        </w:rPr>
        <w:t xml:space="preserve">jeřábu </w:t>
      </w:r>
      <w:r w:rsidRPr="00E72616">
        <w:rPr>
          <w:sz w:val="24"/>
        </w:rPr>
        <w:t>bude</w:t>
      </w:r>
      <w:r w:rsidRPr="00E72616">
        <w:rPr>
          <w:rFonts w:cs="Calibri"/>
          <w:sz w:val="24"/>
          <w:szCs w:val="28"/>
        </w:rPr>
        <w:t xml:space="preserve"> probíhat</w:t>
      </w:r>
      <w:r w:rsidRPr="00E72616">
        <w:rPr>
          <w:sz w:val="24"/>
        </w:rPr>
        <w:t xml:space="preserve"> pouze v osách x (pohyb mostu) a y (pohyb kočky) s přesností ±10 mm. Maximální počet možných poloh je </w:t>
      </w:r>
      <w:r w:rsidR="00060328" w:rsidRPr="00E72616">
        <w:rPr>
          <w:sz w:val="24"/>
        </w:rPr>
        <w:t>30</w:t>
      </w:r>
      <w:r w:rsidRPr="00E72616">
        <w:rPr>
          <w:sz w:val="24"/>
        </w:rPr>
        <w:t xml:space="preserve"> v osách x a y. Výběr pozic se budou zadávat na rádiovém ovládání</w:t>
      </w:r>
      <w:r w:rsidRPr="00E72616">
        <w:rPr>
          <w:rFonts w:cs="Calibri"/>
          <w:sz w:val="24"/>
          <w:szCs w:val="28"/>
        </w:rPr>
        <w:t xml:space="preserve">. Po dobu automatického pohybu jeřábu bude </w:t>
      </w:r>
      <w:r w:rsidRPr="00E72616">
        <w:rPr>
          <w:sz w:val="24"/>
        </w:rPr>
        <w:t xml:space="preserve">na </w:t>
      </w:r>
      <w:r w:rsidRPr="00E72616">
        <w:rPr>
          <w:rFonts w:cs="Calibri"/>
          <w:sz w:val="24"/>
          <w:szCs w:val="28"/>
        </w:rPr>
        <w:t>ovladači drženo potvrzení od operátora jeřábu, že jeřáb může pokračovat v pohybu („</w:t>
      </w:r>
      <w:proofErr w:type="spellStart"/>
      <w:r w:rsidRPr="00E72616">
        <w:rPr>
          <w:rFonts w:cs="Calibri"/>
          <w:sz w:val="24"/>
          <w:szCs w:val="28"/>
        </w:rPr>
        <w:t>Dead</w:t>
      </w:r>
      <w:proofErr w:type="spellEnd"/>
      <w:r w:rsidRPr="00E72616">
        <w:rPr>
          <w:rFonts w:cs="Calibri"/>
          <w:sz w:val="24"/>
          <w:szCs w:val="28"/>
        </w:rPr>
        <w:t xml:space="preserve"> man </w:t>
      </w:r>
      <w:proofErr w:type="spellStart"/>
      <w:r w:rsidRPr="00E72616">
        <w:rPr>
          <w:rFonts w:cs="Calibri"/>
          <w:sz w:val="24"/>
          <w:szCs w:val="28"/>
        </w:rPr>
        <w:t>function</w:t>
      </w:r>
      <w:proofErr w:type="spellEnd"/>
      <w:r w:rsidRPr="00E72616">
        <w:rPr>
          <w:rFonts w:cs="Calibri"/>
          <w:sz w:val="24"/>
          <w:szCs w:val="28"/>
        </w:rPr>
        <w:t xml:space="preserve">“). </w:t>
      </w:r>
      <w:r w:rsidR="00E33F0B" w:rsidRPr="00E72616">
        <w:rPr>
          <w:rFonts w:cs="Calibri"/>
          <w:sz w:val="24"/>
          <w:szCs w:val="28"/>
        </w:rPr>
        <w:t>Semi automatický provoz</w:t>
      </w:r>
      <w:r w:rsidR="00E33F0B" w:rsidRPr="00E72616">
        <w:rPr>
          <w:sz w:val="24"/>
        </w:rPr>
        <w:t xml:space="preserve"> bude </w:t>
      </w:r>
      <w:r w:rsidR="00E33F0B" w:rsidRPr="00E72616">
        <w:rPr>
          <w:rFonts w:cs="Calibri"/>
          <w:sz w:val="24"/>
          <w:szCs w:val="28"/>
        </w:rPr>
        <w:t>nastaven po dodání jeřábu</w:t>
      </w:r>
      <w:r w:rsidR="00E33F0B" w:rsidRPr="00E72616">
        <w:rPr>
          <w:sz w:val="24"/>
        </w:rPr>
        <w:t xml:space="preserve"> v době zprovoznění linek </w:t>
      </w:r>
      <w:r w:rsidR="00BB20D2" w:rsidRPr="00E72616">
        <w:rPr>
          <w:sz w:val="24"/>
        </w:rPr>
        <w:t>dle harmonogramu.</w:t>
      </w:r>
      <w:r w:rsidR="00B1081C" w:rsidRPr="00E72616">
        <w:rPr>
          <w:sz w:val="24"/>
        </w:rPr>
        <w:t xml:space="preserve"> </w:t>
      </w:r>
      <w:r w:rsidR="00B1081C" w:rsidRPr="00E72616">
        <w:rPr>
          <w:rFonts w:cs="Calibri"/>
          <w:sz w:val="24"/>
          <w:szCs w:val="28"/>
        </w:rPr>
        <w:t xml:space="preserve">Součástí dodávky bude také možnost blokování jeřábu proti najetí do vybraných ploch („Zakázané zóny“) v ručním režimu. Možnost najetí do zakázané zóny bude možné pouze přes </w:t>
      </w:r>
      <w:proofErr w:type="spellStart"/>
      <w:r w:rsidR="00B1081C" w:rsidRPr="00E72616">
        <w:rPr>
          <w:rFonts w:cs="Calibri"/>
          <w:sz w:val="24"/>
          <w:szCs w:val="28"/>
        </w:rPr>
        <w:t>přemosťovací</w:t>
      </w:r>
      <w:proofErr w:type="spellEnd"/>
      <w:r w:rsidR="00B1081C" w:rsidRPr="00E72616">
        <w:rPr>
          <w:rFonts w:cs="Calibri"/>
          <w:sz w:val="24"/>
          <w:szCs w:val="28"/>
        </w:rPr>
        <w:t xml:space="preserve"> tlačítko. Počet zakázaných zón cca 2 ks.</w:t>
      </w:r>
    </w:p>
    <w:p w14:paraId="29190FE1" w14:textId="01364D83" w:rsidR="00E66AB6" w:rsidRPr="00E72616" w:rsidRDefault="00CE0E46" w:rsidP="00CE0E4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Napájení jeřáb</w:t>
      </w:r>
      <w:r w:rsidR="00E66AB6" w:rsidRPr="00E72616">
        <w:rPr>
          <w:rFonts w:cs="Calibri"/>
          <w:sz w:val="24"/>
          <w:szCs w:val="28"/>
        </w:rPr>
        <w:t>ů</w:t>
      </w:r>
      <w:r w:rsidRPr="00E72616">
        <w:rPr>
          <w:rFonts w:cs="Calibri"/>
          <w:sz w:val="24"/>
          <w:szCs w:val="28"/>
        </w:rPr>
        <w:t xml:space="preserve"> – součástí dodávky bude systém napájení jeřábů (troleje), včetně hlavní</w:t>
      </w:r>
      <w:r w:rsidR="001A1FD3" w:rsidRPr="00E72616">
        <w:rPr>
          <w:rFonts w:cs="Calibri"/>
          <w:sz w:val="24"/>
          <w:szCs w:val="28"/>
        </w:rPr>
        <w:t>ho</w:t>
      </w:r>
      <w:r w:rsidRPr="00E72616">
        <w:rPr>
          <w:rFonts w:cs="Calibri"/>
          <w:sz w:val="24"/>
          <w:szCs w:val="28"/>
        </w:rPr>
        <w:t xml:space="preserve"> vypínač</w:t>
      </w:r>
      <w:r w:rsidR="001A1FD3" w:rsidRPr="00E72616">
        <w:rPr>
          <w:rFonts w:cs="Calibri"/>
          <w:sz w:val="24"/>
          <w:szCs w:val="28"/>
        </w:rPr>
        <w:t>e</w:t>
      </w:r>
      <w:r w:rsidRPr="00E72616">
        <w:rPr>
          <w:rFonts w:cs="Calibri"/>
          <w:sz w:val="24"/>
          <w:szCs w:val="28"/>
        </w:rPr>
        <w:t xml:space="preserve"> umístěn</w:t>
      </w:r>
      <w:r w:rsidR="001A1FD3" w:rsidRPr="00E72616">
        <w:rPr>
          <w:rFonts w:cs="Calibri"/>
          <w:sz w:val="24"/>
          <w:szCs w:val="28"/>
        </w:rPr>
        <w:t>ého</w:t>
      </w:r>
      <w:r w:rsidRPr="00E72616">
        <w:rPr>
          <w:rFonts w:cs="Calibri"/>
          <w:sz w:val="24"/>
          <w:szCs w:val="28"/>
        </w:rPr>
        <w:t xml:space="preserve"> u výstup</w:t>
      </w:r>
      <w:r w:rsidR="001A1FD3" w:rsidRPr="00E72616">
        <w:rPr>
          <w:rFonts w:cs="Calibri"/>
          <w:sz w:val="24"/>
          <w:szCs w:val="28"/>
        </w:rPr>
        <w:t>u</w:t>
      </w:r>
      <w:r w:rsidRPr="00E72616">
        <w:rPr>
          <w:rFonts w:cs="Calibri"/>
          <w:sz w:val="24"/>
          <w:szCs w:val="28"/>
        </w:rPr>
        <w:t xml:space="preserve"> na jeřábovou dráhu, (přesné umístěno bude odsouhlaseno investor</w:t>
      </w:r>
      <w:r w:rsidR="00FE4DC4" w:rsidRPr="00E72616">
        <w:rPr>
          <w:rFonts w:cs="Calibri"/>
          <w:sz w:val="24"/>
          <w:szCs w:val="28"/>
        </w:rPr>
        <w:t>em</w:t>
      </w:r>
      <w:r w:rsidRPr="00E72616">
        <w:rPr>
          <w:rFonts w:cs="Calibri"/>
          <w:sz w:val="24"/>
          <w:szCs w:val="28"/>
        </w:rPr>
        <w:t>).</w:t>
      </w:r>
      <w:r w:rsidR="00E66AB6" w:rsidRPr="00E72616">
        <w:rPr>
          <w:rFonts w:cs="Calibri"/>
          <w:sz w:val="24"/>
          <w:szCs w:val="28"/>
        </w:rPr>
        <w:t xml:space="preserve"> Každý jeřáb bude mít samostatnou napájecí trolej včetně přívodu. Hlavní vypínač </w:t>
      </w:r>
      <w:r w:rsidR="00E66AB6" w:rsidRPr="00E72616">
        <w:rPr>
          <w:rFonts w:cs="Calibri"/>
          <w:sz w:val="24"/>
          <w:szCs w:val="28"/>
        </w:rPr>
        <w:lastRenderedPageBreak/>
        <w:t xml:space="preserve">bude ve formě přepínače v následujících polohách, tak aby nebylo možné provozovat oba jeřáby současně (požadavek ze statického posouzení): </w:t>
      </w:r>
    </w:p>
    <w:p w14:paraId="4182F85D" w14:textId="77777777" w:rsidR="00E66AB6" w:rsidRPr="00E72616" w:rsidRDefault="00E66AB6" w:rsidP="00E66AB6">
      <w:pPr>
        <w:numPr>
          <w:ilvl w:val="0"/>
          <w:numId w:val="30"/>
        </w:numPr>
        <w:jc w:val="both"/>
        <w:rPr>
          <w:rFonts w:cs="Calibri"/>
          <w:sz w:val="24"/>
          <w:szCs w:val="28"/>
        </w:rPr>
      </w:pPr>
      <w:proofErr w:type="gramStart"/>
      <w:r w:rsidRPr="00E72616">
        <w:rPr>
          <w:rFonts w:cs="Calibri"/>
          <w:sz w:val="24"/>
          <w:szCs w:val="28"/>
        </w:rPr>
        <w:t>poloha - napájení</w:t>
      </w:r>
      <w:proofErr w:type="gramEnd"/>
      <w:r w:rsidRPr="00E72616">
        <w:rPr>
          <w:rFonts w:cs="Calibri"/>
          <w:sz w:val="24"/>
          <w:szCs w:val="28"/>
        </w:rPr>
        <w:t xml:space="preserve"> troleje pro jeden MJ</w:t>
      </w:r>
    </w:p>
    <w:p w14:paraId="587EE884" w14:textId="77777777" w:rsidR="00E66AB6" w:rsidRPr="00E72616" w:rsidRDefault="00E66AB6" w:rsidP="00E66AB6">
      <w:pPr>
        <w:numPr>
          <w:ilvl w:val="0"/>
          <w:numId w:val="30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poloha – vypnutí obou trolejí s možností uzamčení</w:t>
      </w:r>
    </w:p>
    <w:p w14:paraId="17AAFCE7" w14:textId="77777777" w:rsidR="00CE0E46" w:rsidRPr="00E72616" w:rsidRDefault="00E66AB6" w:rsidP="00E66AB6">
      <w:pPr>
        <w:numPr>
          <w:ilvl w:val="0"/>
          <w:numId w:val="30"/>
        </w:num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poloha – napájení troleje pro druhý MJ  </w:t>
      </w:r>
    </w:p>
    <w:p w14:paraId="15B4E171" w14:textId="77777777" w:rsidR="000A3930" w:rsidRPr="00E72616" w:rsidRDefault="000A3930" w:rsidP="000A3930">
      <w:pPr>
        <w:jc w:val="both"/>
        <w:rPr>
          <w:sz w:val="24"/>
        </w:rPr>
      </w:pPr>
      <w:r w:rsidRPr="00E72616">
        <w:rPr>
          <w:sz w:val="24"/>
        </w:rPr>
        <w:t>Jeřáb bude osazen manipulátorem pro manipulaci se sv</w:t>
      </w:r>
      <w:r w:rsidR="00AF4357" w:rsidRPr="00E72616">
        <w:rPr>
          <w:sz w:val="24"/>
        </w:rPr>
        <w:t>itky</w:t>
      </w:r>
      <w:r w:rsidRPr="00E72616">
        <w:rPr>
          <w:sz w:val="24"/>
        </w:rPr>
        <w:t xml:space="preserve"> pl</w:t>
      </w:r>
      <w:r w:rsidR="00AF4357" w:rsidRPr="00E72616">
        <w:rPr>
          <w:sz w:val="24"/>
        </w:rPr>
        <w:t>e</w:t>
      </w:r>
      <w:r w:rsidRPr="00E72616">
        <w:rPr>
          <w:sz w:val="24"/>
        </w:rPr>
        <w:t xml:space="preserve">chů viz. bod 2.4, proto musí být vybavený příslušnou elektroinstalací a ovládáním. Kabelové připojení manipulátoru bude pomocí konektoru umístěného na kladnici. </w:t>
      </w:r>
    </w:p>
    <w:p w14:paraId="57397661" w14:textId="77777777" w:rsidR="000B0AD1" w:rsidRPr="00E72616" w:rsidRDefault="000B0AD1" w:rsidP="000B0AD1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Oba jeřáby se mohou sjet na nárazník v krajních polích s tím, že plně zatížený může být pouze jeden jeřáb. </w:t>
      </w:r>
    </w:p>
    <w:p w14:paraId="527F4845" w14:textId="77777777" w:rsidR="000B0AD1" w:rsidRPr="00E72616" w:rsidRDefault="000B0AD1" w:rsidP="000A3930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Každý jeřáb bude vybavený </w:t>
      </w:r>
      <w:proofErr w:type="spellStart"/>
      <w:r w:rsidRPr="00E72616">
        <w:rPr>
          <w:rFonts w:cs="Calibri"/>
          <w:sz w:val="24"/>
          <w:szCs w:val="28"/>
        </w:rPr>
        <w:t>antikolizním</w:t>
      </w:r>
      <w:proofErr w:type="spellEnd"/>
      <w:r w:rsidRPr="00E72616">
        <w:rPr>
          <w:rFonts w:cs="Calibri"/>
          <w:sz w:val="24"/>
          <w:szCs w:val="28"/>
        </w:rPr>
        <w:t xml:space="preserve"> zařízením.</w:t>
      </w:r>
    </w:p>
    <w:p w14:paraId="78046185" w14:textId="77777777" w:rsidR="00FE2790" w:rsidRPr="00E72616" w:rsidRDefault="002C12C2" w:rsidP="00FE2790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>2.4 Technická</w:t>
      </w:r>
      <w:r w:rsidR="00FE2790" w:rsidRPr="00E72616">
        <w:rPr>
          <w:rFonts w:cs="Calibri"/>
          <w:b/>
          <w:bCs/>
          <w:sz w:val="24"/>
          <w:szCs w:val="28"/>
          <w:u w:val="single"/>
        </w:rPr>
        <w:t xml:space="preserve"> specifikace manipulátorů</w:t>
      </w:r>
    </w:p>
    <w:p w14:paraId="5B1E1F14" w14:textId="77777777" w:rsidR="00FE2790" w:rsidRPr="00E72616" w:rsidRDefault="00FE2790" w:rsidP="00FE2790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 xml:space="preserve">2.4.1 manipulátor pro </w:t>
      </w:r>
      <w:r w:rsidR="003074A0" w:rsidRPr="00E72616">
        <w:rPr>
          <w:rFonts w:cs="Calibri"/>
          <w:b/>
          <w:bCs/>
          <w:sz w:val="24"/>
          <w:szCs w:val="28"/>
          <w:u w:val="single"/>
        </w:rPr>
        <w:t>manipulaci se svazky tyčí</w:t>
      </w:r>
    </w:p>
    <w:p w14:paraId="2D9B3488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Traverza s otočnými patkami pro manipulaci se svazky tyčí</w:t>
      </w:r>
    </w:p>
    <w:p w14:paraId="363B1F52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Nosnost: </w:t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3.</w:t>
      </w:r>
      <w:r w:rsidR="002526D3" w:rsidRPr="00E72616">
        <w:rPr>
          <w:rFonts w:cs="Calibri"/>
          <w:sz w:val="24"/>
          <w:szCs w:val="28"/>
        </w:rPr>
        <w:t>5</w:t>
      </w:r>
      <w:r w:rsidRPr="00E72616">
        <w:rPr>
          <w:rFonts w:cs="Calibri"/>
          <w:sz w:val="24"/>
          <w:szCs w:val="28"/>
        </w:rPr>
        <w:t>00 kg</w:t>
      </w:r>
    </w:p>
    <w:p w14:paraId="152D656F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Hmotnost zařízení: </w:t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cca 2.000 kg</w:t>
      </w:r>
    </w:p>
    <w:p w14:paraId="0999023C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Třída dle ISO 4391: </w:t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="00C10A37"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>M5</w:t>
      </w:r>
    </w:p>
    <w:p w14:paraId="4DF76008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Otáčení patek v rozsahu: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0–90°.</w:t>
      </w:r>
    </w:p>
    <w:p w14:paraId="262C0181" w14:textId="77777777" w:rsidR="003171BD" w:rsidRPr="00E72616" w:rsidRDefault="003171BD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Doba otáčení patek: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maximálně 5 s</w:t>
      </w:r>
    </w:p>
    <w:p w14:paraId="0142693D" w14:textId="77777777" w:rsidR="00771E78" w:rsidRPr="00E72616" w:rsidRDefault="00771E78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Otočení ramen v rozsahu: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0-180°</w:t>
      </w:r>
    </w:p>
    <w:p w14:paraId="6BCC058D" w14:textId="77777777" w:rsidR="00771E78" w:rsidRPr="00E72616" w:rsidRDefault="00771E78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Doba otáčení ramen: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 xml:space="preserve">maximálně 15 s </w:t>
      </w:r>
    </w:p>
    <w:p w14:paraId="0CFDDB80" w14:textId="77777777" w:rsidR="00A62A12" w:rsidRPr="00E72616" w:rsidRDefault="00A62A12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Minimální šířka balíku: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450 mm</w:t>
      </w:r>
    </w:p>
    <w:p w14:paraId="01DA8476" w14:textId="77777777" w:rsidR="00A62A12" w:rsidRPr="00E72616" w:rsidRDefault="00A62A12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Maximální šířka balíku: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550 mm</w:t>
      </w:r>
    </w:p>
    <w:p w14:paraId="371856DE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Minimální délka svazku: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4500 mm</w:t>
      </w:r>
    </w:p>
    <w:p w14:paraId="3BC95EBD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Maximální délka svazku: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6000 mm</w:t>
      </w:r>
    </w:p>
    <w:p w14:paraId="37444C35" w14:textId="77777777" w:rsidR="0031377D" w:rsidRPr="00E72616" w:rsidRDefault="0031377D" w:rsidP="0031377D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Řízení: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ovládání z jeřábu dálkovým rádiovým ovládáním</w:t>
      </w:r>
    </w:p>
    <w:p w14:paraId="522C5509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</w:p>
    <w:p w14:paraId="09C71490" w14:textId="77777777" w:rsidR="004D4896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Zařízení se stává z </w:t>
      </w:r>
      <w:r w:rsidR="00037066" w:rsidRPr="00E72616">
        <w:rPr>
          <w:rFonts w:cs="Calibri"/>
          <w:sz w:val="24"/>
          <w:szCs w:val="28"/>
        </w:rPr>
        <w:t>vysoko</w:t>
      </w:r>
      <w:r w:rsidRPr="00E72616">
        <w:rPr>
          <w:rFonts w:cs="Calibri"/>
          <w:sz w:val="24"/>
          <w:szCs w:val="28"/>
        </w:rPr>
        <w:t>pevn</w:t>
      </w:r>
      <w:r w:rsidR="00037066" w:rsidRPr="00E72616">
        <w:rPr>
          <w:rFonts w:cs="Calibri"/>
          <w:sz w:val="24"/>
          <w:szCs w:val="28"/>
        </w:rPr>
        <w:t>ostní</w:t>
      </w:r>
      <w:r w:rsidRPr="00E72616">
        <w:rPr>
          <w:rFonts w:cs="Calibri"/>
          <w:sz w:val="24"/>
          <w:szCs w:val="28"/>
        </w:rPr>
        <w:t xml:space="preserve"> ocelové konstrukce (traverzy), který je pro dostatečnou stabilitu nákladu a minimální naklánění zavěšen na dvou bodech v osové vzdálenosti cca</w:t>
      </w:r>
      <w:r w:rsidR="00FE4DC4" w:rsidRPr="00E72616">
        <w:rPr>
          <w:rFonts w:cs="Calibri"/>
          <w:sz w:val="24"/>
          <w:szCs w:val="28"/>
        </w:rPr>
        <w:t>.</w:t>
      </w:r>
      <w:r w:rsidRPr="00E72616">
        <w:rPr>
          <w:rFonts w:cs="Calibri"/>
          <w:sz w:val="24"/>
          <w:szCs w:val="28"/>
        </w:rPr>
        <w:t xml:space="preserve"> 3000 mm</w:t>
      </w:r>
      <w:r w:rsidR="003171BD" w:rsidRPr="00E72616">
        <w:rPr>
          <w:rFonts w:cs="Calibri"/>
          <w:sz w:val="24"/>
          <w:szCs w:val="28"/>
        </w:rPr>
        <w:t>, musí být sladěno z konstrukcí mostového jeřábu č.1</w:t>
      </w:r>
      <w:r w:rsidRPr="00E72616">
        <w:rPr>
          <w:rFonts w:cs="Calibri"/>
          <w:sz w:val="24"/>
          <w:szCs w:val="28"/>
        </w:rPr>
        <w:t>.</w:t>
      </w:r>
      <w:r w:rsidR="00C10A37" w:rsidRPr="00E72616">
        <w:rPr>
          <w:rFonts w:cs="Calibri"/>
          <w:sz w:val="24"/>
          <w:szCs w:val="28"/>
        </w:rPr>
        <w:t xml:space="preserve"> Nakládání bude z automatické linky ze stojanů s pojezdovým</w:t>
      </w:r>
      <w:r w:rsidR="00BF144B" w:rsidRPr="00E72616">
        <w:rPr>
          <w:rFonts w:cs="Calibri"/>
          <w:sz w:val="24"/>
          <w:szCs w:val="28"/>
        </w:rPr>
        <w:t>i</w:t>
      </w:r>
      <w:r w:rsidR="00C10A37" w:rsidRPr="00E72616">
        <w:rPr>
          <w:rFonts w:cs="Calibri"/>
          <w:sz w:val="24"/>
          <w:szCs w:val="28"/>
        </w:rPr>
        <w:t xml:space="preserve"> pás</w:t>
      </w:r>
      <w:r w:rsidR="00BF144B" w:rsidRPr="00E72616">
        <w:rPr>
          <w:rFonts w:cs="Calibri"/>
          <w:sz w:val="24"/>
          <w:szCs w:val="28"/>
        </w:rPr>
        <w:t>y, které jsou od sebe osově vzdáleny</w:t>
      </w:r>
      <w:r w:rsidR="00C10A37" w:rsidRPr="00E72616">
        <w:rPr>
          <w:rFonts w:cs="Calibri"/>
          <w:sz w:val="24"/>
          <w:szCs w:val="28"/>
        </w:rPr>
        <w:t xml:space="preserve"> </w:t>
      </w:r>
      <w:r w:rsidR="00BF144B" w:rsidRPr="00E72616">
        <w:rPr>
          <w:rFonts w:cs="Calibri"/>
          <w:sz w:val="24"/>
          <w:szCs w:val="28"/>
        </w:rPr>
        <w:t>2400</w:t>
      </w:r>
      <w:r w:rsidR="00C10A37" w:rsidRPr="00E72616">
        <w:rPr>
          <w:rFonts w:cs="Calibri"/>
          <w:sz w:val="24"/>
          <w:szCs w:val="28"/>
        </w:rPr>
        <w:t xml:space="preserve"> mm.</w:t>
      </w:r>
    </w:p>
    <w:p w14:paraId="356C8712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 xml:space="preserve">Zakládat se bude do stojanů tvořeného systémem trnů </w:t>
      </w:r>
      <w:r w:rsidR="002526D3" w:rsidRPr="00E72616">
        <w:rPr>
          <w:rFonts w:cs="Calibri"/>
          <w:sz w:val="24"/>
          <w:szCs w:val="28"/>
        </w:rPr>
        <w:t xml:space="preserve">o šířce trnu </w:t>
      </w:r>
      <w:r w:rsidR="00A01A66" w:rsidRPr="00E72616">
        <w:rPr>
          <w:rFonts w:cs="Calibri"/>
          <w:sz w:val="24"/>
          <w:szCs w:val="28"/>
        </w:rPr>
        <w:t>16</w:t>
      </w:r>
      <w:r w:rsidR="002526D3" w:rsidRPr="00E72616">
        <w:rPr>
          <w:rFonts w:cs="Calibri"/>
          <w:sz w:val="24"/>
          <w:szCs w:val="28"/>
        </w:rPr>
        <w:t xml:space="preserve">0 mm </w:t>
      </w:r>
      <w:r w:rsidRPr="00E72616">
        <w:rPr>
          <w:rFonts w:cs="Calibri"/>
          <w:sz w:val="24"/>
          <w:szCs w:val="28"/>
        </w:rPr>
        <w:t xml:space="preserve">až </w:t>
      </w:r>
      <w:r w:rsidR="009822BD" w:rsidRPr="00E72616">
        <w:rPr>
          <w:rFonts w:cs="Calibri"/>
          <w:sz w:val="24"/>
          <w:szCs w:val="28"/>
        </w:rPr>
        <w:t>6</w:t>
      </w:r>
      <w:r w:rsidRPr="00E72616">
        <w:rPr>
          <w:rFonts w:cs="Calibri"/>
          <w:sz w:val="24"/>
          <w:szCs w:val="28"/>
        </w:rPr>
        <w:t xml:space="preserve"> svazků nad sebe.</w:t>
      </w:r>
    </w:p>
    <w:p w14:paraId="1F867E34" w14:textId="77777777" w:rsidR="00C10A37" w:rsidRPr="00E72616" w:rsidRDefault="00C10A37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Manipulátor musí umět zajet do stojan</w:t>
      </w:r>
      <w:r w:rsidR="00A62A12" w:rsidRPr="00E72616">
        <w:rPr>
          <w:rFonts w:cs="Calibri"/>
          <w:sz w:val="24"/>
          <w:szCs w:val="28"/>
        </w:rPr>
        <w:t>u, i při</w:t>
      </w:r>
      <w:r w:rsidR="00522235" w:rsidRPr="00E72616">
        <w:rPr>
          <w:rFonts w:cs="Calibri"/>
          <w:sz w:val="24"/>
          <w:szCs w:val="28"/>
        </w:rPr>
        <w:t xml:space="preserve"> </w:t>
      </w:r>
      <w:r w:rsidR="00A62A12" w:rsidRPr="00E72616">
        <w:rPr>
          <w:rFonts w:cs="Calibri"/>
          <w:sz w:val="24"/>
          <w:szCs w:val="28"/>
        </w:rPr>
        <w:t>zaplnění sousedních buněk stojanu.</w:t>
      </w:r>
    </w:p>
    <w:p w14:paraId="05A4615E" w14:textId="77777777" w:rsidR="00037066" w:rsidRPr="00E72616" w:rsidRDefault="00C10A37" w:rsidP="00C10A37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Otáčení patek bude zajištěno elektromotorem. Otáčení v rozsahu 0–90°. Patky jsou navrženy z vysokopevnostní oceli pro manipulaci se svazky o šířkách od 450 do 550 mm. Na horní straně je umístěno protizávaží. </w:t>
      </w:r>
    </w:p>
    <w:p w14:paraId="0E3809C6" w14:textId="77777777" w:rsidR="00037066" w:rsidRPr="00E72616" w:rsidRDefault="00037066" w:rsidP="0003706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Patky a ramena jsou opatřena vyměnitelným platovým obložení z vysoce otěruvzdorného plastu, pro zamezení mechanického poškození břemene.</w:t>
      </w:r>
    </w:p>
    <w:p w14:paraId="16DBB45E" w14:textId="77777777" w:rsidR="00C10A37" w:rsidRPr="00E72616" w:rsidRDefault="00C10A37" w:rsidP="00C10A37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Traverza umožňuje uložit svazky do kamionu s maximální uličkou do 200 mm. Je uvažována manipulace se dvěma balíky uloženýma na sobě.</w:t>
      </w:r>
    </w:p>
    <w:p w14:paraId="05A33FE9" w14:textId="77777777" w:rsidR="00C10A37" w:rsidRPr="00E72616" w:rsidRDefault="00771E78" w:rsidP="00C10A37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Z</w:t>
      </w:r>
      <w:r w:rsidR="00C10A37" w:rsidRPr="00E72616">
        <w:rPr>
          <w:rFonts w:cs="Calibri"/>
          <w:sz w:val="24"/>
          <w:szCs w:val="28"/>
        </w:rPr>
        <w:t xml:space="preserve">ařízení </w:t>
      </w:r>
      <w:r w:rsidRPr="00E72616">
        <w:rPr>
          <w:rFonts w:cs="Calibri"/>
          <w:sz w:val="24"/>
          <w:szCs w:val="28"/>
        </w:rPr>
        <w:t xml:space="preserve">bude </w:t>
      </w:r>
      <w:r w:rsidR="00C10A37" w:rsidRPr="00E72616">
        <w:rPr>
          <w:rFonts w:cs="Calibri"/>
          <w:sz w:val="24"/>
          <w:szCs w:val="28"/>
        </w:rPr>
        <w:t>opatřeno systémem otočení všech 4 manipulačních ramen o 180°. Tento systém je možné využít také pro efektivnější ukládání svazků do kamionu a minimalizace mezery mezi svazky.</w:t>
      </w:r>
    </w:p>
    <w:p w14:paraId="62D7853D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</w:p>
    <w:p w14:paraId="011F6CD3" w14:textId="77777777" w:rsidR="0073297B" w:rsidRPr="00E72616" w:rsidRDefault="0073297B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Manipulátor bude vybaven bezpečnostním osvětlením, kde bude optické vymezení pracovního prostoru promítnutého na podlahu.</w:t>
      </w:r>
    </w:p>
    <w:p w14:paraId="2D9E9134" w14:textId="77777777" w:rsidR="00BF144B" w:rsidRPr="00E72616" w:rsidRDefault="00BF144B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 příloze </w:t>
      </w:r>
      <w:r w:rsidR="00771E78" w:rsidRPr="00E72616">
        <w:rPr>
          <w:rFonts w:cs="Calibri"/>
          <w:sz w:val="24"/>
          <w:szCs w:val="28"/>
        </w:rPr>
        <w:t xml:space="preserve">č. 3b </w:t>
      </w:r>
      <w:r w:rsidRPr="00E72616">
        <w:rPr>
          <w:rFonts w:cs="Calibri"/>
          <w:sz w:val="24"/>
          <w:szCs w:val="28"/>
        </w:rPr>
        <w:t>jsou uvedeny balící předpisy na jednotlivé tyčové materiály v různých průměrech.</w:t>
      </w:r>
    </w:p>
    <w:p w14:paraId="3735345C" w14:textId="77777777" w:rsidR="00C10A37" w:rsidRPr="00E72616" w:rsidRDefault="0073297B" w:rsidP="0073297B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Součástí dodávky bude servisní plošina pro dva manipulátory. Plošina bude navrhována s ohledem na minimalizaci zástavbových rozměrů a bude na ní možné připojit manipulátor na externí diagnostické a ovládací zařízení, kterým bude možné manipulátor odzkoušet a otestovat bez nutnosti připojení na mostový jeřáb. </w:t>
      </w:r>
    </w:p>
    <w:p w14:paraId="0F2682CE" w14:textId="77777777" w:rsidR="0073297B" w:rsidRPr="00E72616" w:rsidRDefault="0073297B" w:rsidP="0073297B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Součástí dodávky bude dodání 1ks Diagnostické a ovládací stanice.</w:t>
      </w:r>
    </w:p>
    <w:p w14:paraId="5374DEAB" w14:textId="77777777" w:rsidR="00B66E2E" w:rsidRPr="00E72616" w:rsidRDefault="00B66E2E" w:rsidP="00B66E2E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Manipulátory budou vybavený vzdáleným přístupem servisní podpory pro vzdálenou diagnostiku a servis.</w:t>
      </w:r>
    </w:p>
    <w:p w14:paraId="458F2B0D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</w:p>
    <w:p w14:paraId="20735EE7" w14:textId="77777777" w:rsidR="004D4896" w:rsidRPr="00E72616" w:rsidRDefault="004D4896" w:rsidP="00FE2790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sz w:val="24"/>
          <w:szCs w:val="28"/>
          <w:u w:val="single"/>
        </w:rPr>
        <w:t>2.4.2 manipulátor na svitky plechů – teleskopické kleště 17 t</w:t>
      </w:r>
    </w:p>
    <w:p w14:paraId="050C7AD8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Maximální nosnost: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17 000 kg</w:t>
      </w:r>
    </w:p>
    <w:p w14:paraId="4AD1696A" w14:textId="1B485E6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Hmotnost: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="0031377D" w:rsidRPr="00E72616">
        <w:rPr>
          <w:rFonts w:cs="Calibri"/>
          <w:sz w:val="24"/>
          <w:szCs w:val="28"/>
        </w:rPr>
        <w:t xml:space="preserve">cca </w:t>
      </w:r>
      <w:r w:rsidRPr="00E72616">
        <w:rPr>
          <w:rFonts w:cs="Calibri"/>
          <w:sz w:val="24"/>
          <w:szCs w:val="28"/>
        </w:rPr>
        <w:t>2 0</w:t>
      </w:r>
      <w:r w:rsidR="0031377D" w:rsidRPr="00E72616">
        <w:rPr>
          <w:rFonts w:cs="Calibri"/>
          <w:sz w:val="24"/>
          <w:szCs w:val="28"/>
        </w:rPr>
        <w:t>0</w:t>
      </w:r>
      <w:r w:rsidRPr="00E72616">
        <w:rPr>
          <w:rFonts w:cs="Calibri"/>
          <w:sz w:val="24"/>
          <w:szCs w:val="28"/>
        </w:rPr>
        <w:t>0 kg</w:t>
      </w:r>
    </w:p>
    <w:p w14:paraId="5EC5E325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Šířka svitku: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proofErr w:type="gramStart"/>
      <w:r w:rsidRPr="00E72616">
        <w:rPr>
          <w:rFonts w:cs="Calibri"/>
          <w:sz w:val="24"/>
          <w:szCs w:val="28"/>
        </w:rPr>
        <w:t>1400 – 1700</w:t>
      </w:r>
      <w:proofErr w:type="gramEnd"/>
      <w:r w:rsidRPr="00E72616">
        <w:rPr>
          <w:rFonts w:cs="Calibri"/>
          <w:sz w:val="24"/>
          <w:szCs w:val="28"/>
        </w:rPr>
        <w:t xml:space="preserve"> mm</w:t>
      </w:r>
    </w:p>
    <w:p w14:paraId="68A7E1E6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Vnější průměr svitku: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 xml:space="preserve">max. </w:t>
      </w:r>
      <w:r w:rsidR="000530D3" w:rsidRPr="00E72616">
        <w:rPr>
          <w:rFonts w:cs="Calibri"/>
          <w:sz w:val="24"/>
          <w:szCs w:val="28"/>
        </w:rPr>
        <w:t xml:space="preserve">2500 </w:t>
      </w:r>
      <w:r w:rsidRPr="00E72616">
        <w:rPr>
          <w:rFonts w:cs="Calibri"/>
          <w:sz w:val="24"/>
          <w:szCs w:val="28"/>
        </w:rPr>
        <w:t>mm</w:t>
      </w:r>
    </w:p>
    <w:p w14:paraId="0B921E22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Vnitřní průměr svitku: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proofErr w:type="gramStart"/>
      <w:r w:rsidRPr="00E72616">
        <w:rPr>
          <w:rFonts w:cs="Calibri"/>
          <w:sz w:val="24"/>
          <w:szCs w:val="28"/>
        </w:rPr>
        <w:t>342 – 520</w:t>
      </w:r>
      <w:proofErr w:type="gramEnd"/>
      <w:r w:rsidRPr="00E72616">
        <w:rPr>
          <w:rFonts w:cs="Calibri"/>
          <w:sz w:val="24"/>
          <w:szCs w:val="28"/>
        </w:rPr>
        <w:t xml:space="preserve"> mm</w:t>
      </w:r>
    </w:p>
    <w:p w14:paraId="7F9AAF34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Rozsah otáčení ramen: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proofErr w:type="gramStart"/>
      <w:r w:rsidRPr="00E72616">
        <w:rPr>
          <w:rFonts w:cs="Calibri"/>
          <w:sz w:val="24"/>
          <w:szCs w:val="28"/>
        </w:rPr>
        <w:t>0 - 350</w:t>
      </w:r>
      <w:proofErr w:type="gramEnd"/>
      <w:r w:rsidRPr="00E72616">
        <w:rPr>
          <w:rFonts w:cs="Calibri"/>
          <w:sz w:val="24"/>
          <w:szCs w:val="28"/>
        </w:rPr>
        <w:t>°</w:t>
      </w:r>
    </w:p>
    <w:p w14:paraId="6C404836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Rychlost otáčení </w:t>
      </w:r>
      <w:proofErr w:type="gramStart"/>
      <w:r w:rsidRPr="00E72616">
        <w:rPr>
          <w:rFonts w:cs="Calibri"/>
          <w:sz w:val="24"/>
          <w:szCs w:val="28"/>
        </w:rPr>
        <w:t xml:space="preserve">točny:  </w:t>
      </w:r>
      <w:r w:rsidRPr="00E72616">
        <w:rPr>
          <w:rFonts w:cs="Calibri"/>
          <w:sz w:val="24"/>
          <w:szCs w:val="28"/>
        </w:rPr>
        <w:tab/>
      </w:r>
      <w:proofErr w:type="gramEnd"/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 xml:space="preserve">1,16 </w:t>
      </w:r>
      <w:proofErr w:type="spellStart"/>
      <w:r w:rsidRPr="00E72616">
        <w:rPr>
          <w:rFonts w:cs="Calibri"/>
          <w:sz w:val="24"/>
          <w:szCs w:val="28"/>
        </w:rPr>
        <w:t>ot</w:t>
      </w:r>
      <w:proofErr w:type="spellEnd"/>
      <w:r w:rsidRPr="00E72616">
        <w:rPr>
          <w:rFonts w:cs="Calibri"/>
          <w:sz w:val="24"/>
          <w:szCs w:val="28"/>
        </w:rPr>
        <w:t>/min</w:t>
      </w:r>
    </w:p>
    <w:p w14:paraId="791F363A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Rychlost vysouvání ramen: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9 m/min</w:t>
      </w:r>
    </w:p>
    <w:p w14:paraId="3D703D97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Zdroj </w:t>
      </w:r>
      <w:proofErr w:type="gramStart"/>
      <w:r w:rsidRPr="00E72616">
        <w:rPr>
          <w:rFonts w:cs="Calibri"/>
          <w:sz w:val="24"/>
          <w:szCs w:val="28"/>
        </w:rPr>
        <w:t xml:space="preserve">energie:  </w:t>
      </w:r>
      <w:r w:rsidRPr="00E72616">
        <w:rPr>
          <w:rFonts w:cs="Calibri"/>
          <w:sz w:val="24"/>
          <w:szCs w:val="28"/>
        </w:rPr>
        <w:tab/>
      </w:r>
      <w:proofErr w:type="gramEnd"/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 xml:space="preserve">napájení z jeřábu </w:t>
      </w:r>
    </w:p>
    <w:p w14:paraId="15F7A0B3" w14:textId="77777777" w:rsidR="004D4896" w:rsidRPr="00E72616" w:rsidRDefault="004D4896" w:rsidP="004D4896">
      <w:pPr>
        <w:spacing w:after="0"/>
        <w:ind w:left="3540" w:firstLine="708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provozní napětí 400 V, </w:t>
      </w:r>
      <w:proofErr w:type="gramStart"/>
      <w:r w:rsidRPr="00E72616">
        <w:rPr>
          <w:rFonts w:cs="Calibri"/>
          <w:sz w:val="24"/>
          <w:szCs w:val="28"/>
        </w:rPr>
        <w:t>50Hz</w:t>
      </w:r>
      <w:proofErr w:type="gramEnd"/>
    </w:p>
    <w:p w14:paraId="57DCBA82" w14:textId="77777777" w:rsidR="004D4896" w:rsidRPr="00E72616" w:rsidRDefault="004D4896" w:rsidP="004D4896">
      <w:pPr>
        <w:spacing w:after="0"/>
        <w:ind w:left="3540" w:firstLine="708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lastRenderedPageBreak/>
        <w:t xml:space="preserve">ovládací napětí 24 V, </w:t>
      </w:r>
      <w:proofErr w:type="gramStart"/>
      <w:r w:rsidRPr="00E72616">
        <w:rPr>
          <w:rFonts w:cs="Calibri"/>
          <w:sz w:val="24"/>
          <w:szCs w:val="28"/>
        </w:rPr>
        <w:t>50Hz</w:t>
      </w:r>
      <w:proofErr w:type="gramEnd"/>
    </w:p>
    <w:p w14:paraId="49EBF201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Řízení: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ovládání z jeřábu dálkovým rádiovým ovládáním</w:t>
      </w:r>
    </w:p>
    <w:p w14:paraId="7BAFF5F6" w14:textId="77777777" w:rsidR="004D4896" w:rsidRPr="00E72616" w:rsidRDefault="004D4896" w:rsidP="004D4896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Zavěšení: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proofErr w:type="spellStart"/>
      <w:r w:rsidRPr="00E72616">
        <w:rPr>
          <w:rFonts w:cs="Calibri"/>
          <w:sz w:val="24"/>
          <w:szCs w:val="28"/>
        </w:rPr>
        <w:t>jednohák</w:t>
      </w:r>
      <w:proofErr w:type="spellEnd"/>
      <w:r w:rsidRPr="00E72616">
        <w:rPr>
          <w:rFonts w:cs="Calibri"/>
          <w:sz w:val="24"/>
          <w:szCs w:val="28"/>
        </w:rPr>
        <w:t>, parametry dle jeřábu 25 tun</w:t>
      </w:r>
    </w:p>
    <w:p w14:paraId="287BEA43" w14:textId="77777777" w:rsidR="003074A0" w:rsidRPr="00E72616" w:rsidRDefault="003074A0" w:rsidP="003074A0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Třída dle ISO 4391: </w:t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</w:r>
      <w:r w:rsidRPr="00E72616">
        <w:rPr>
          <w:rFonts w:cs="Calibri"/>
          <w:sz w:val="24"/>
          <w:szCs w:val="28"/>
        </w:rPr>
        <w:tab/>
        <w:t>M5</w:t>
      </w:r>
    </w:p>
    <w:p w14:paraId="34D6C49D" w14:textId="77777777" w:rsidR="004D4896" w:rsidRPr="00E72616" w:rsidRDefault="004D4896" w:rsidP="004D4896">
      <w:pPr>
        <w:jc w:val="both"/>
        <w:rPr>
          <w:rFonts w:cs="Calibri"/>
          <w:sz w:val="24"/>
          <w:szCs w:val="28"/>
        </w:rPr>
      </w:pPr>
    </w:p>
    <w:p w14:paraId="2E417E52" w14:textId="77777777" w:rsidR="004D4896" w:rsidRPr="00E72616" w:rsidRDefault="004D4896" w:rsidP="004D489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Ochrana proti poškození svitků:</w:t>
      </w:r>
      <w:r w:rsidR="00F157AF" w:rsidRPr="00E72616">
        <w:rPr>
          <w:rFonts w:cs="Calibri"/>
          <w:sz w:val="24"/>
          <w:szCs w:val="28"/>
        </w:rPr>
        <w:t xml:space="preserve"> vnitřní strana kleští bude obložena mosaznými lištami</w:t>
      </w:r>
    </w:p>
    <w:p w14:paraId="2197EDFA" w14:textId="77777777" w:rsidR="004D4896" w:rsidRPr="00E72616" w:rsidRDefault="004D4896" w:rsidP="004D489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Optické snímače detekce správného najetí do otvoru svitku:</w:t>
      </w:r>
    </w:p>
    <w:p w14:paraId="5C914FA8" w14:textId="77777777" w:rsidR="004D4896" w:rsidRPr="00E72616" w:rsidRDefault="004D4896" w:rsidP="004D489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Optické snímače jsou umístěné v úrovni nosné patky kleští a usnadňují najíždění do dutiny svitku. Ramena kleští je možné svírat pouze když jsou obě patky v úrovni dutiny svitku. Obsluha je informována signalizačním světlem na sloupku kleští</w:t>
      </w:r>
      <w:r w:rsidR="00FE4DC4" w:rsidRPr="00E72616">
        <w:rPr>
          <w:rFonts w:cs="Calibri"/>
          <w:sz w:val="24"/>
          <w:szCs w:val="28"/>
        </w:rPr>
        <w:t>.</w:t>
      </w:r>
    </w:p>
    <w:p w14:paraId="1A2AA3A2" w14:textId="77777777" w:rsidR="0073297B" w:rsidRPr="00E72616" w:rsidRDefault="0073297B" w:rsidP="0073297B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Součástí dodávky bude servisní plošina pro 2ks manipulátorů. Plošina bude navrhována s ohledem na minimalizaci zástavbových rozměrů a bude na ní možné připojit manipulátor na externí diagnostické a ovládací zařízení, kterým bude možné manipulátor odzkoušet a otestovat bez nutnosti připojení na mostový jeřáb. </w:t>
      </w:r>
    </w:p>
    <w:p w14:paraId="70D431ED" w14:textId="471F4F02" w:rsidR="004D4896" w:rsidRPr="00E72616" w:rsidRDefault="00B1081C" w:rsidP="004D4896">
      <w:pPr>
        <w:jc w:val="both"/>
        <w:rPr>
          <w:rFonts w:cs="Calibri"/>
          <w:b/>
          <w:bCs/>
          <w:sz w:val="24"/>
          <w:szCs w:val="28"/>
          <w:u w:val="single"/>
        </w:rPr>
      </w:pPr>
      <w:r w:rsidRPr="00E72616">
        <w:rPr>
          <w:rFonts w:cs="Calibri"/>
          <w:b/>
          <w:bCs/>
          <w:noProof/>
          <w:sz w:val="24"/>
          <w:szCs w:val="28"/>
          <w:u w:val="single"/>
        </w:rPr>
        <w:drawing>
          <wp:inline distT="0" distB="0" distL="0" distR="0" wp14:anchorId="2473B2E7" wp14:editId="31313086">
            <wp:extent cx="2409825" cy="2543175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C3428" w14:textId="77777777" w:rsidR="004D4896" w:rsidRPr="00E72616" w:rsidRDefault="004D4896" w:rsidP="004D489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Ochranný kryt </w:t>
      </w:r>
      <w:r w:rsidR="00263DD4" w:rsidRPr="00E72616">
        <w:rPr>
          <w:rFonts w:cs="Calibri"/>
          <w:sz w:val="24"/>
          <w:szCs w:val="28"/>
        </w:rPr>
        <w:t xml:space="preserve">chrání kleště proti tepelnému zatížení horkých svitků a </w:t>
      </w:r>
      <w:r w:rsidRPr="00E72616">
        <w:rPr>
          <w:rFonts w:cs="Calibri"/>
          <w:sz w:val="24"/>
          <w:szCs w:val="28"/>
        </w:rPr>
        <w:t>je namontován zespodu hlavního domku kleští</w:t>
      </w:r>
      <w:r w:rsidR="00263DD4" w:rsidRPr="00E72616">
        <w:rPr>
          <w:rFonts w:cs="Calibri"/>
          <w:sz w:val="24"/>
          <w:szCs w:val="28"/>
        </w:rPr>
        <w:t>.</w:t>
      </w:r>
    </w:p>
    <w:p w14:paraId="78B99B19" w14:textId="77777777" w:rsidR="0073297B" w:rsidRPr="00E72616" w:rsidRDefault="0073297B" w:rsidP="0073297B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Manipulátor bude vybaven bezpečnostním osvětlením, kde bude optické vymezení pracovního prostoru promítnutého na podlahu.</w:t>
      </w:r>
    </w:p>
    <w:p w14:paraId="0380139C" w14:textId="77777777" w:rsidR="0073297B" w:rsidRPr="00E72616" w:rsidRDefault="0073297B" w:rsidP="0073297B">
      <w:pPr>
        <w:spacing w:after="0"/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 xml:space="preserve">Součástí dodávky bude dodání 1ks Diagnostické a ovládací stanice. </w:t>
      </w:r>
    </w:p>
    <w:p w14:paraId="637CEF28" w14:textId="77777777" w:rsidR="004D4896" w:rsidRPr="00E72616" w:rsidRDefault="00B66E2E" w:rsidP="004D4896">
      <w:pPr>
        <w:jc w:val="both"/>
        <w:rPr>
          <w:rFonts w:cs="Calibri"/>
          <w:sz w:val="24"/>
          <w:szCs w:val="28"/>
        </w:rPr>
      </w:pPr>
      <w:r w:rsidRPr="00E72616">
        <w:rPr>
          <w:rFonts w:cs="Calibri"/>
          <w:sz w:val="24"/>
          <w:szCs w:val="28"/>
        </w:rPr>
        <w:t>Manipulátory b</w:t>
      </w:r>
      <w:r w:rsidR="0073297B" w:rsidRPr="00E72616">
        <w:rPr>
          <w:rFonts w:cs="Calibri"/>
          <w:sz w:val="24"/>
          <w:szCs w:val="28"/>
        </w:rPr>
        <w:t>ud</w:t>
      </w:r>
      <w:r w:rsidRPr="00E72616">
        <w:rPr>
          <w:rFonts w:cs="Calibri"/>
          <w:sz w:val="24"/>
          <w:szCs w:val="28"/>
        </w:rPr>
        <w:t>ou</w:t>
      </w:r>
      <w:r w:rsidR="0073297B" w:rsidRPr="00E72616">
        <w:rPr>
          <w:rFonts w:cs="Calibri"/>
          <w:sz w:val="24"/>
          <w:szCs w:val="28"/>
        </w:rPr>
        <w:t xml:space="preserve"> </w:t>
      </w:r>
      <w:r w:rsidRPr="00E72616">
        <w:rPr>
          <w:rFonts w:cs="Calibri"/>
          <w:sz w:val="24"/>
          <w:szCs w:val="28"/>
        </w:rPr>
        <w:t>vybaven</w:t>
      </w:r>
      <w:r w:rsidR="00FE4DC4" w:rsidRPr="00E72616">
        <w:rPr>
          <w:rFonts w:cs="Calibri"/>
          <w:sz w:val="24"/>
          <w:szCs w:val="28"/>
        </w:rPr>
        <w:t>y</w:t>
      </w:r>
      <w:r w:rsidR="0073297B" w:rsidRPr="00E72616">
        <w:rPr>
          <w:rFonts w:cs="Calibri"/>
          <w:sz w:val="24"/>
          <w:szCs w:val="28"/>
        </w:rPr>
        <w:t xml:space="preserve"> v</w:t>
      </w:r>
      <w:r w:rsidR="004D4896" w:rsidRPr="00E72616">
        <w:rPr>
          <w:rFonts w:cs="Calibri"/>
          <w:sz w:val="24"/>
          <w:szCs w:val="28"/>
        </w:rPr>
        <w:t>zdálený</w:t>
      </w:r>
      <w:r w:rsidRPr="00E72616">
        <w:rPr>
          <w:rFonts w:cs="Calibri"/>
          <w:sz w:val="24"/>
          <w:szCs w:val="28"/>
        </w:rPr>
        <w:t>m</w:t>
      </w:r>
      <w:r w:rsidR="004D4896" w:rsidRPr="00E72616">
        <w:rPr>
          <w:rFonts w:cs="Calibri"/>
          <w:sz w:val="24"/>
          <w:szCs w:val="28"/>
        </w:rPr>
        <w:t xml:space="preserve"> přístup</w:t>
      </w:r>
      <w:r w:rsidRPr="00E72616">
        <w:rPr>
          <w:rFonts w:cs="Calibri"/>
          <w:sz w:val="24"/>
          <w:szCs w:val="28"/>
        </w:rPr>
        <w:t>em</w:t>
      </w:r>
      <w:r w:rsidR="004D4896" w:rsidRPr="00E72616">
        <w:rPr>
          <w:rFonts w:cs="Calibri"/>
          <w:sz w:val="24"/>
          <w:szCs w:val="28"/>
        </w:rPr>
        <w:t xml:space="preserve"> servisní podpory</w:t>
      </w:r>
      <w:r w:rsidRPr="00E72616">
        <w:rPr>
          <w:rFonts w:cs="Calibri"/>
          <w:sz w:val="24"/>
          <w:szCs w:val="28"/>
        </w:rPr>
        <w:t xml:space="preserve"> pro vzdálenou diagnostiku a servis.</w:t>
      </w:r>
    </w:p>
    <w:sectPr w:rsidR="004D4896" w:rsidRPr="00E72616" w:rsidSect="008F4911">
      <w:headerReference w:type="default" r:id="rId13"/>
      <w:footerReference w:type="default" r:id="rId14"/>
      <w:type w:val="nextColumn"/>
      <w:pgSz w:w="11907" w:h="16840" w:code="9"/>
      <w:pgMar w:top="2552" w:right="1418" w:bottom="1418" w:left="1418" w:header="567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696A4" w14:textId="77777777" w:rsidR="005A72D0" w:rsidRDefault="005A72D0">
      <w:pPr>
        <w:spacing w:after="0" w:line="240" w:lineRule="auto"/>
      </w:pPr>
      <w:r>
        <w:separator/>
      </w:r>
    </w:p>
  </w:endnote>
  <w:endnote w:type="continuationSeparator" w:id="0">
    <w:p w14:paraId="1C2BB3EE" w14:textId="77777777" w:rsidR="005A72D0" w:rsidRDefault="005A7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266FFC" w14:textId="279B4BE6" w:rsidR="00434408" w:rsidRPr="00FE4DC4" w:rsidRDefault="00FE4DC4" w:rsidP="00FE4DC4">
    <w:pPr>
      <w:pStyle w:val="Zpat"/>
      <w:jc w:val="center"/>
      <w:rPr>
        <w:sz w:val="18"/>
        <w:szCs w:val="18"/>
      </w:rPr>
    </w:pPr>
    <w:r w:rsidRPr="00FE4DC4">
      <w:rPr>
        <w:sz w:val="18"/>
        <w:szCs w:val="18"/>
      </w:rPr>
      <w:t xml:space="preserve">Stránka </w:t>
    </w:r>
    <w:r w:rsidRPr="00FE4DC4">
      <w:rPr>
        <w:b/>
        <w:bCs/>
        <w:sz w:val="18"/>
        <w:szCs w:val="18"/>
      </w:rPr>
      <w:fldChar w:fldCharType="begin"/>
    </w:r>
    <w:r w:rsidRPr="00FE4DC4">
      <w:rPr>
        <w:b/>
        <w:bCs/>
        <w:sz w:val="18"/>
        <w:szCs w:val="18"/>
      </w:rPr>
      <w:instrText>PAGE  \* Arabic  \* MERGEFORMAT</w:instrText>
    </w:r>
    <w:r w:rsidRPr="00FE4DC4">
      <w:rPr>
        <w:b/>
        <w:bCs/>
        <w:sz w:val="18"/>
        <w:szCs w:val="18"/>
      </w:rPr>
      <w:fldChar w:fldCharType="separate"/>
    </w:r>
    <w:r w:rsidRPr="00FE4DC4">
      <w:rPr>
        <w:b/>
        <w:bCs/>
        <w:sz w:val="18"/>
        <w:szCs w:val="18"/>
      </w:rPr>
      <w:t>1</w:t>
    </w:r>
    <w:r w:rsidRPr="00FE4DC4">
      <w:rPr>
        <w:b/>
        <w:bCs/>
        <w:sz w:val="18"/>
        <w:szCs w:val="18"/>
      </w:rPr>
      <w:fldChar w:fldCharType="end"/>
    </w:r>
    <w:r w:rsidRPr="00FE4DC4">
      <w:rPr>
        <w:sz w:val="18"/>
        <w:szCs w:val="18"/>
      </w:rPr>
      <w:t xml:space="preserve"> z </w:t>
    </w:r>
    <w:r w:rsidRPr="00FE4DC4">
      <w:rPr>
        <w:b/>
        <w:bCs/>
        <w:sz w:val="18"/>
        <w:szCs w:val="18"/>
      </w:rPr>
      <w:fldChar w:fldCharType="begin"/>
    </w:r>
    <w:r w:rsidRPr="00FE4DC4">
      <w:rPr>
        <w:b/>
        <w:bCs/>
        <w:sz w:val="18"/>
        <w:szCs w:val="18"/>
      </w:rPr>
      <w:instrText>NUMPAGES  \* Arabic  \* MERGEFORMAT</w:instrText>
    </w:r>
    <w:r w:rsidRPr="00FE4DC4">
      <w:rPr>
        <w:b/>
        <w:bCs/>
        <w:sz w:val="18"/>
        <w:szCs w:val="18"/>
      </w:rPr>
      <w:fldChar w:fldCharType="separate"/>
    </w:r>
    <w:r w:rsidRPr="00FE4DC4">
      <w:rPr>
        <w:b/>
        <w:bCs/>
        <w:sz w:val="18"/>
        <w:szCs w:val="18"/>
      </w:rPr>
      <w:t>2</w:t>
    </w:r>
    <w:r w:rsidRPr="00FE4DC4">
      <w:rPr>
        <w:b/>
        <w:bCs/>
        <w:sz w:val="18"/>
        <w:szCs w:val="18"/>
      </w:rPr>
      <w:fldChar w:fldCharType="end"/>
    </w:r>
    <w:r w:rsidR="00000000">
      <w:rPr>
        <w:noProof/>
      </w:rPr>
      <w:object w:dxaOrig="1440" w:dyaOrig="1440" w14:anchorId="7E4623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4" type="#_x0000_t75" style="position:absolute;left:0;text-align:left;margin-left:425.25pt;margin-top:777.6pt;width:55.3pt;height:47.2pt;z-index:251659264;visibility:visible;mso-wrap-edited:f;mso-position-horizontal-relative:margin;mso-position-vertical-relative:page" o:allowincell="f">
          <v:imagedata r:id="rId1" o:title=""/>
          <w10:wrap side="left" anchorx="margin" anchory="page"/>
        </v:shape>
        <o:OLEObject Type="Embed" ProgID="Word.Picture.8" ShapeID="_x0000_s1044" DrawAspect="Content" ObjectID="_1815909582" r:id="rId2"/>
      </w:object>
    </w:r>
    <w:r w:rsidR="00B1081C">
      <w:rPr>
        <w:noProof/>
      </w:rPr>
      <w:drawing>
        <wp:anchor distT="0" distB="0" distL="114300" distR="114300" simplePos="0" relativeHeight="251658240" behindDoc="1" locked="0" layoutInCell="0" allowOverlap="1" wp14:anchorId="63C41576" wp14:editId="4E65848F">
          <wp:simplePos x="0" y="0"/>
          <wp:positionH relativeFrom="column">
            <wp:posOffset>0</wp:posOffset>
          </wp:positionH>
          <wp:positionV relativeFrom="paragraph">
            <wp:posOffset>208915</wp:posOffset>
          </wp:positionV>
          <wp:extent cx="5372100" cy="295275"/>
          <wp:effectExtent l="0" t="0" r="0" b="0"/>
          <wp:wrapNone/>
          <wp:docPr id="19" name="obrázek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72100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8A01F1" w14:textId="77777777" w:rsidR="005A72D0" w:rsidRDefault="005A72D0">
      <w:pPr>
        <w:spacing w:after="0" w:line="240" w:lineRule="auto"/>
      </w:pPr>
      <w:r>
        <w:separator/>
      </w:r>
    </w:p>
  </w:footnote>
  <w:footnote w:type="continuationSeparator" w:id="0">
    <w:p w14:paraId="65D2448C" w14:textId="77777777" w:rsidR="005A72D0" w:rsidRDefault="005A72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DD0AF7" w14:textId="4328D7E6" w:rsidR="00434408" w:rsidRDefault="00000000">
    <w:pPr>
      <w:pStyle w:val="Zhlav"/>
      <w:tabs>
        <w:tab w:val="center" w:pos="-3800"/>
      </w:tabs>
      <w:ind w:right="-18"/>
      <w:rPr>
        <w:sz w:val="16"/>
      </w:rPr>
    </w:pPr>
    <w:r>
      <w:rPr>
        <w:rFonts w:ascii="Arial" w:hAnsi="Arial"/>
        <w:i/>
        <w:noProof/>
      </w:rPr>
      <w:object w:dxaOrig="1440" w:dyaOrig="1440" w14:anchorId="6F9661C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2" type="#_x0000_t75" style="position:absolute;margin-left:70.9pt;margin-top:56.7pt;width:270.6pt;height:45.6pt;z-index:-251659264;visibility:visible;mso-wrap-edited:f;mso-position-horizontal-relative:page;mso-position-vertical-relative:page" wrapcoords="-60 0 -60 21246 21600 21246 21600 0 -60 0" o:allowincell="f">
          <v:imagedata r:id="rId1" o:title=""/>
          <w10:wrap type="tight" side="left" anchorx="page" anchory="page"/>
        </v:shape>
        <o:OLEObject Type="Embed" ProgID="Word.Picture.8" ShapeID="_x0000_s1042" DrawAspect="Content" ObjectID="_1815909581" r:id="rId2"/>
      </w:object>
    </w:r>
    <w:r w:rsidR="00B1081C">
      <w:rPr>
        <w:rFonts w:ascii="Arial" w:hAnsi="Arial"/>
        <w:i/>
        <w:noProof/>
      </w:rPr>
      <mc:AlternateContent>
        <mc:Choice Requires="wpg">
          <w:drawing>
            <wp:anchor distT="0" distB="0" distL="114300" distR="114300" simplePos="0" relativeHeight="251656192" behindDoc="0" locked="0" layoutInCell="0" allowOverlap="1" wp14:anchorId="773318AA" wp14:editId="4A7344F2">
              <wp:simplePos x="0" y="0"/>
              <wp:positionH relativeFrom="column">
                <wp:posOffset>-845185</wp:posOffset>
              </wp:positionH>
              <wp:positionV relativeFrom="paragraph">
                <wp:posOffset>2891155</wp:posOffset>
              </wp:positionV>
              <wp:extent cx="143510" cy="3564890"/>
              <wp:effectExtent l="0" t="0" r="0" b="0"/>
              <wp:wrapSquare wrapText="bothSides"/>
              <wp:docPr id="154630079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3510" cy="3564890"/>
                        <a:chOff x="0" y="5614"/>
                        <a:chExt cx="226" cy="5614"/>
                      </a:xfrm>
                    </wpg:grpSpPr>
                    <wps:wsp>
                      <wps:cNvPr id="2143282660" name="Line 2"/>
                      <wps:cNvCnPr>
                        <a:cxnSpLocks noChangeShapeType="1"/>
                      </wps:cNvCnPr>
                      <wps:spPr bwMode="auto">
                        <a:xfrm>
                          <a:off x="0" y="5614"/>
                          <a:ext cx="226" cy="1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7E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707860132" name="Line 3"/>
                      <wps:cNvCnPr>
                        <a:cxnSpLocks noChangeShapeType="1"/>
                      </wps:cNvCnPr>
                      <wps:spPr bwMode="auto">
                        <a:xfrm>
                          <a:off x="0" y="11227"/>
                          <a:ext cx="226" cy="1"/>
                        </a:xfrm>
                        <a:prstGeom prst="line">
                          <a:avLst/>
                        </a:prstGeom>
                        <a:noFill/>
                        <a:ln w="0">
                          <a:solidFill>
                            <a:srgbClr val="007EC2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4D458F8" id="Group 1" o:spid="_x0000_s1026" style="position:absolute;margin-left:-66.55pt;margin-top:227.65pt;width:11.3pt;height:280.7pt;z-index:251656192" coordorigin=",5614" coordsize="226,56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" o:allowincell="f">
              <v:line id="Line 2" o:spid="_x0000_s1027" style="position:absolute;visibility:visible;mso-wrap-style:square" from="0,5614" to="226,561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" strokecolor="#007ec2" strokeweight="0"/>
              <v:line id="Line 3" o:spid="_x0000_s1028" style="position:absolute;visibility:visible;mso-wrap-style:square" from="0,11227" to="226,112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" strokecolor="#007ec2" strokeweight="0"/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0C72"/>
    <w:multiLevelType w:val="hybridMultilevel"/>
    <w:tmpl w:val="E45E7CDE"/>
    <w:lvl w:ilvl="0" w:tplc="9FEEFB9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7CD0114"/>
    <w:multiLevelType w:val="hybridMultilevel"/>
    <w:tmpl w:val="B16C2C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D2497"/>
    <w:multiLevelType w:val="hybridMultilevel"/>
    <w:tmpl w:val="D9BEF5D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53B79"/>
    <w:multiLevelType w:val="hybridMultilevel"/>
    <w:tmpl w:val="9C5270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542A4E"/>
    <w:multiLevelType w:val="hybridMultilevel"/>
    <w:tmpl w:val="6B3AF19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2B696B"/>
    <w:multiLevelType w:val="hybridMultilevel"/>
    <w:tmpl w:val="9A7E60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D5FB6"/>
    <w:multiLevelType w:val="multilevel"/>
    <w:tmpl w:val="030E70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BD44862"/>
    <w:multiLevelType w:val="multilevel"/>
    <w:tmpl w:val="8056C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6F54B16"/>
    <w:multiLevelType w:val="multilevel"/>
    <w:tmpl w:val="8056C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74F2889"/>
    <w:multiLevelType w:val="hybridMultilevel"/>
    <w:tmpl w:val="C2CA6912"/>
    <w:lvl w:ilvl="0" w:tplc="5928EFCA">
      <w:numFmt w:val="bullet"/>
      <w:lvlText w:val="-"/>
      <w:lvlJc w:val="left"/>
      <w:pPr>
        <w:ind w:left="4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A4E2E5E"/>
    <w:multiLevelType w:val="hybridMultilevel"/>
    <w:tmpl w:val="B16C2C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0026A4"/>
    <w:multiLevelType w:val="hybridMultilevel"/>
    <w:tmpl w:val="9A7E600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42198C"/>
    <w:multiLevelType w:val="hybridMultilevel"/>
    <w:tmpl w:val="E8C425A6"/>
    <w:lvl w:ilvl="0" w:tplc="D58263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159B0"/>
    <w:multiLevelType w:val="multilevel"/>
    <w:tmpl w:val="074AFAC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46A0EB0"/>
    <w:multiLevelType w:val="hybridMultilevel"/>
    <w:tmpl w:val="ADC84436"/>
    <w:lvl w:ilvl="0" w:tplc="980EF8C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1215E"/>
    <w:multiLevelType w:val="hybridMultilevel"/>
    <w:tmpl w:val="BE72D34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86D5B"/>
    <w:multiLevelType w:val="hybridMultilevel"/>
    <w:tmpl w:val="B16C2C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C412F"/>
    <w:multiLevelType w:val="hybridMultilevel"/>
    <w:tmpl w:val="C1F8FF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8912F5"/>
    <w:multiLevelType w:val="hybridMultilevel"/>
    <w:tmpl w:val="71BA8E28"/>
    <w:lvl w:ilvl="0" w:tplc="A4585DAE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505DEC"/>
    <w:multiLevelType w:val="multilevel"/>
    <w:tmpl w:val="D8E453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0" w15:restartNumberingAfterBreak="0">
    <w:nsid w:val="43D20F83"/>
    <w:multiLevelType w:val="hybridMultilevel"/>
    <w:tmpl w:val="D0446D3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A23B3"/>
    <w:multiLevelType w:val="multilevel"/>
    <w:tmpl w:val="8056C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3F7A64"/>
    <w:multiLevelType w:val="hybridMultilevel"/>
    <w:tmpl w:val="461021F6"/>
    <w:lvl w:ilvl="0" w:tplc="32F06A4C">
      <w:start w:val="1"/>
      <w:numFmt w:val="upp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7F76DA9"/>
    <w:multiLevelType w:val="hybridMultilevel"/>
    <w:tmpl w:val="20721554"/>
    <w:lvl w:ilvl="0" w:tplc="A31E261A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8BE39CF"/>
    <w:multiLevelType w:val="multilevel"/>
    <w:tmpl w:val="1060B5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5A3322D1"/>
    <w:multiLevelType w:val="multilevel"/>
    <w:tmpl w:val="8056C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FA54F54"/>
    <w:multiLevelType w:val="hybridMultilevel"/>
    <w:tmpl w:val="B16C2CA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B1FA4"/>
    <w:multiLevelType w:val="multilevel"/>
    <w:tmpl w:val="FF1A0B1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73C06AEB"/>
    <w:multiLevelType w:val="hybridMultilevel"/>
    <w:tmpl w:val="78F49D24"/>
    <w:lvl w:ilvl="0" w:tplc="73C4B120">
      <w:numFmt w:val="bullet"/>
      <w:lvlText w:val="-"/>
      <w:lvlJc w:val="left"/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78A70219"/>
    <w:multiLevelType w:val="hybridMultilevel"/>
    <w:tmpl w:val="5E2C4EDC"/>
    <w:lvl w:ilvl="0" w:tplc="73C4B120">
      <w:numFmt w:val="bullet"/>
      <w:lvlText w:val="-"/>
      <w:lvlJc w:val="left"/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92841AD"/>
    <w:multiLevelType w:val="hybridMultilevel"/>
    <w:tmpl w:val="A876614A"/>
    <w:lvl w:ilvl="0" w:tplc="040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7EE43B19"/>
    <w:multiLevelType w:val="hybridMultilevel"/>
    <w:tmpl w:val="18E2DE90"/>
    <w:lvl w:ilvl="0" w:tplc="8C9A655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358486">
    <w:abstractNumId w:val="14"/>
  </w:num>
  <w:num w:numId="2" w16cid:durableId="1405685942">
    <w:abstractNumId w:val="11"/>
  </w:num>
  <w:num w:numId="3" w16cid:durableId="11260437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9540024">
    <w:abstractNumId w:val="5"/>
  </w:num>
  <w:num w:numId="5" w16cid:durableId="1742559128">
    <w:abstractNumId w:val="20"/>
  </w:num>
  <w:num w:numId="6" w16cid:durableId="976106194">
    <w:abstractNumId w:val="10"/>
  </w:num>
  <w:num w:numId="7" w16cid:durableId="1547450769">
    <w:abstractNumId w:val="26"/>
  </w:num>
  <w:num w:numId="8" w16cid:durableId="964458334">
    <w:abstractNumId w:val="16"/>
  </w:num>
  <w:num w:numId="9" w16cid:durableId="473450265">
    <w:abstractNumId w:val="1"/>
  </w:num>
  <w:num w:numId="10" w16cid:durableId="1318613342">
    <w:abstractNumId w:val="8"/>
  </w:num>
  <w:num w:numId="11" w16cid:durableId="1979606286">
    <w:abstractNumId w:val="28"/>
  </w:num>
  <w:num w:numId="12" w16cid:durableId="543173151">
    <w:abstractNumId w:val="29"/>
  </w:num>
  <w:num w:numId="13" w16cid:durableId="582686381">
    <w:abstractNumId w:val="30"/>
  </w:num>
  <w:num w:numId="14" w16cid:durableId="473376683">
    <w:abstractNumId w:val="22"/>
  </w:num>
  <w:num w:numId="15" w16cid:durableId="1999378220">
    <w:abstractNumId w:val="15"/>
  </w:num>
  <w:num w:numId="16" w16cid:durableId="866407889">
    <w:abstractNumId w:val="17"/>
  </w:num>
  <w:num w:numId="17" w16cid:durableId="131026712">
    <w:abstractNumId w:val="4"/>
  </w:num>
  <w:num w:numId="18" w16cid:durableId="149173838">
    <w:abstractNumId w:val="27"/>
  </w:num>
  <w:num w:numId="19" w16cid:durableId="48379830">
    <w:abstractNumId w:val="23"/>
  </w:num>
  <w:num w:numId="20" w16cid:durableId="1923567218">
    <w:abstractNumId w:val="25"/>
  </w:num>
  <w:num w:numId="21" w16cid:durableId="991131603">
    <w:abstractNumId w:val="21"/>
  </w:num>
  <w:num w:numId="22" w16cid:durableId="594897296">
    <w:abstractNumId w:val="6"/>
  </w:num>
  <w:num w:numId="23" w16cid:durableId="233198900">
    <w:abstractNumId w:val="24"/>
  </w:num>
  <w:num w:numId="24" w16cid:durableId="1911573414">
    <w:abstractNumId w:val="13"/>
  </w:num>
  <w:num w:numId="25" w16cid:durableId="1918127019">
    <w:abstractNumId w:val="19"/>
  </w:num>
  <w:num w:numId="26" w16cid:durableId="649868563">
    <w:abstractNumId w:val="12"/>
  </w:num>
  <w:num w:numId="27" w16cid:durableId="1551764558">
    <w:abstractNumId w:val="2"/>
  </w:num>
  <w:num w:numId="28" w16cid:durableId="816462024">
    <w:abstractNumId w:val="31"/>
  </w:num>
  <w:num w:numId="29" w16cid:durableId="4286914">
    <w:abstractNumId w:val="9"/>
  </w:num>
  <w:num w:numId="30" w16cid:durableId="111286046">
    <w:abstractNumId w:val="3"/>
  </w:num>
  <w:num w:numId="31" w16cid:durableId="3097994">
    <w:abstractNumId w:val="0"/>
  </w:num>
  <w:num w:numId="32" w16cid:durableId="67034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E9"/>
    <w:rsid w:val="0000797C"/>
    <w:rsid w:val="00016F0F"/>
    <w:rsid w:val="00024F30"/>
    <w:rsid w:val="00025D29"/>
    <w:rsid w:val="00035C4C"/>
    <w:rsid w:val="00037066"/>
    <w:rsid w:val="00044A2C"/>
    <w:rsid w:val="00045FE6"/>
    <w:rsid w:val="000504C1"/>
    <w:rsid w:val="00051FC1"/>
    <w:rsid w:val="00052688"/>
    <w:rsid w:val="000530D3"/>
    <w:rsid w:val="00060328"/>
    <w:rsid w:val="00065BE3"/>
    <w:rsid w:val="00071E1B"/>
    <w:rsid w:val="00080765"/>
    <w:rsid w:val="00091FD6"/>
    <w:rsid w:val="000A3930"/>
    <w:rsid w:val="000B0AD1"/>
    <w:rsid w:val="000D139D"/>
    <w:rsid w:val="000E6214"/>
    <w:rsid w:val="000F4745"/>
    <w:rsid w:val="000F68C3"/>
    <w:rsid w:val="00100700"/>
    <w:rsid w:val="00105CE7"/>
    <w:rsid w:val="0012379D"/>
    <w:rsid w:val="00142146"/>
    <w:rsid w:val="001512DC"/>
    <w:rsid w:val="001660C5"/>
    <w:rsid w:val="001815B7"/>
    <w:rsid w:val="001A0DC1"/>
    <w:rsid w:val="001A1FD3"/>
    <w:rsid w:val="001A4E25"/>
    <w:rsid w:val="001A731A"/>
    <w:rsid w:val="001C1998"/>
    <w:rsid w:val="001D7AC4"/>
    <w:rsid w:val="001E0016"/>
    <w:rsid w:val="001F574E"/>
    <w:rsid w:val="001F6A3A"/>
    <w:rsid w:val="0021055B"/>
    <w:rsid w:val="00210A91"/>
    <w:rsid w:val="00210F95"/>
    <w:rsid w:val="002169C9"/>
    <w:rsid w:val="002254CD"/>
    <w:rsid w:val="00246D67"/>
    <w:rsid w:val="002526D3"/>
    <w:rsid w:val="00256A30"/>
    <w:rsid w:val="00262D2F"/>
    <w:rsid w:val="00263DD4"/>
    <w:rsid w:val="002651F9"/>
    <w:rsid w:val="00267371"/>
    <w:rsid w:val="00271697"/>
    <w:rsid w:val="002747B6"/>
    <w:rsid w:val="00275C1F"/>
    <w:rsid w:val="002807AC"/>
    <w:rsid w:val="002877A7"/>
    <w:rsid w:val="00296A61"/>
    <w:rsid w:val="002A5484"/>
    <w:rsid w:val="002B01CD"/>
    <w:rsid w:val="002B0737"/>
    <w:rsid w:val="002B0EB0"/>
    <w:rsid w:val="002B632B"/>
    <w:rsid w:val="002C12C2"/>
    <w:rsid w:val="00303FA3"/>
    <w:rsid w:val="003074A0"/>
    <w:rsid w:val="0031377D"/>
    <w:rsid w:val="003171BD"/>
    <w:rsid w:val="00340FBB"/>
    <w:rsid w:val="003605B6"/>
    <w:rsid w:val="003621CF"/>
    <w:rsid w:val="003A0F8C"/>
    <w:rsid w:val="003A2B56"/>
    <w:rsid w:val="003A4BB5"/>
    <w:rsid w:val="003B41A6"/>
    <w:rsid w:val="003F40EE"/>
    <w:rsid w:val="00402CEB"/>
    <w:rsid w:val="00434408"/>
    <w:rsid w:val="00440C7E"/>
    <w:rsid w:val="00452759"/>
    <w:rsid w:val="00480D85"/>
    <w:rsid w:val="00483123"/>
    <w:rsid w:val="00491F4B"/>
    <w:rsid w:val="00496592"/>
    <w:rsid w:val="004A6448"/>
    <w:rsid w:val="004B2585"/>
    <w:rsid w:val="004B4594"/>
    <w:rsid w:val="004D4896"/>
    <w:rsid w:val="004D7297"/>
    <w:rsid w:val="004E322F"/>
    <w:rsid w:val="004E5C27"/>
    <w:rsid w:val="004F056F"/>
    <w:rsid w:val="004F27FA"/>
    <w:rsid w:val="004F749F"/>
    <w:rsid w:val="005029B6"/>
    <w:rsid w:val="005176CA"/>
    <w:rsid w:val="00517A5F"/>
    <w:rsid w:val="00522235"/>
    <w:rsid w:val="005410D4"/>
    <w:rsid w:val="00541BFF"/>
    <w:rsid w:val="005550D2"/>
    <w:rsid w:val="00561E1A"/>
    <w:rsid w:val="00565938"/>
    <w:rsid w:val="0057734C"/>
    <w:rsid w:val="00583322"/>
    <w:rsid w:val="00583A28"/>
    <w:rsid w:val="00594FDC"/>
    <w:rsid w:val="005A0D75"/>
    <w:rsid w:val="005A13DF"/>
    <w:rsid w:val="005A72D0"/>
    <w:rsid w:val="005B71D8"/>
    <w:rsid w:val="005C05A0"/>
    <w:rsid w:val="005C5085"/>
    <w:rsid w:val="005C6E34"/>
    <w:rsid w:val="005E7E65"/>
    <w:rsid w:val="005F0063"/>
    <w:rsid w:val="005F4A5B"/>
    <w:rsid w:val="00610A67"/>
    <w:rsid w:val="00614C07"/>
    <w:rsid w:val="00620217"/>
    <w:rsid w:val="0063733C"/>
    <w:rsid w:val="00645288"/>
    <w:rsid w:val="00651DEB"/>
    <w:rsid w:val="0066234D"/>
    <w:rsid w:val="006826FC"/>
    <w:rsid w:val="006F5B0C"/>
    <w:rsid w:val="0072392B"/>
    <w:rsid w:val="0073297B"/>
    <w:rsid w:val="00742B31"/>
    <w:rsid w:val="007477D7"/>
    <w:rsid w:val="00760DA1"/>
    <w:rsid w:val="0076234E"/>
    <w:rsid w:val="00764650"/>
    <w:rsid w:val="00771C96"/>
    <w:rsid w:val="00771E78"/>
    <w:rsid w:val="007772BB"/>
    <w:rsid w:val="007D0B0C"/>
    <w:rsid w:val="0080375C"/>
    <w:rsid w:val="00814417"/>
    <w:rsid w:val="00815569"/>
    <w:rsid w:val="00815AD7"/>
    <w:rsid w:val="00827C6F"/>
    <w:rsid w:val="00832026"/>
    <w:rsid w:val="00832366"/>
    <w:rsid w:val="00843924"/>
    <w:rsid w:val="008506FE"/>
    <w:rsid w:val="00861C68"/>
    <w:rsid w:val="008804F5"/>
    <w:rsid w:val="008A7C81"/>
    <w:rsid w:val="008B4B36"/>
    <w:rsid w:val="008B7032"/>
    <w:rsid w:val="008C6E29"/>
    <w:rsid w:val="008E3ED4"/>
    <w:rsid w:val="008E5E9B"/>
    <w:rsid w:val="008E6E1B"/>
    <w:rsid w:val="008F4911"/>
    <w:rsid w:val="00902011"/>
    <w:rsid w:val="009219ED"/>
    <w:rsid w:val="00925286"/>
    <w:rsid w:val="00951412"/>
    <w:rsid w:val="00956DD5"/>
    <w:rsid w:val="0097642C"/>
    <w:rsid w:val="009822BD"/>
    <w:rsid w:val="009C1752"/>
    <w:rsid w:val="009C19E0"/>
    <w:rsid w:val="009D6F0A"/>
    <w:rsid w:val="009E623E"/>
    <w:rsid w:val="009F5401"/>
    <w:rsid w:val="00A01961"/>
    <w:rsid w:val="00A01A66"/>
    <w:rsid w:val="00A01CB9"/>
    <w:rsid w:val="00A23A52"/>
    <w:rsid w:val="00A262D7"/>
    <w:rsid w:val="00A62A12"/>
    <w:rsid w:val="00A67055"/>
    <w:rsid w:val="00A70CE0"/>
    <w:rsid w:val="00A71438"/>
    <w:rsid w:val="00A72ED9"/>
    <w:rsid w:val="00A965F7"/>
    <w:rsid w:val="00AA6662"/>
    <w:rsid w:val="00AB4DEB"/>
    <w:rsid w:val="00AD5BEE"/>
    <w:rsid w:val="00AF2F3B"/>
    <w:rsid w:val="00AF4357"/>
    <w:rsid w:val="00B1081C"/>
    <w:rsid w:val="00B11B28"/>
    <w:rsid w:val="00B428B4"/>
    <w:rsid w:val="00B453C7"/>
    <w:rsid w:val="00B61114"/>
    <w:rsid w:val="00B66DC1"/>
    <w:rsid w:val="00B66E2E"/>
    <w:rsid w:val="00B844C0"/>
    <w:rsid w:val="00B939C8"/>
    <w:rsid w:val="00B97769"/>
    <w:rsid w:val="00BA18F8"/>
    <w:rsid w:val="00BA2F95"/>
    <w:rsid w:val="00BB20D2"/>
    <w:rsid w:val="00BC0CF2"/>
    <w:rsid w:val="00BC7199"/>
    <w:rsid w:val="00BD53BE"/>
    <w:rsid w:val="00BF144B"/>
    <w:rsid w:val="00C045ED"/>
    <w:rsid w:val="00C05C2B"/>
    <w:rsid w:val="00C10A37"/>
    <w:rsid w:val="00C12D38"/>
    <w:rsid w:val="00C24BFF"/>
    <w:rsid w:val="00C37C93"/>
    <w:rsid w:val="00C43E39"/>
    <w:rsid w:val="00C45DEC"/>
    <w:rsid w:val="00C53F7A"/>
    <w:rsid w:val="00C57909"/>
    <w:rsid w:val="00C66791"/>
    <w:rsid w:val="00C80A62"/>
    <w:rsid w:val="00C83BE6"/>
    <w:rsid w:val="00C87321"/>
    <w:rsid w:val="00C93DE2"/>
    <w:rsid w:val="00C97D96"/>
    <w:rsid w:val="00CA216E"/>
    <w:rsid w:val="00CB5D1B"/>
    <w:rsid w:val="00CB776C"/>
    <w:rsid w:val="00CC08C2"/>
    <w:rsid w:val="00CC252D"/>
    <w:rsid w:val="00CE0A4D"/>
    <w:rsid w:val="00CE0E46"/>
    <w:rsid w:val="00CE0EA5"/>
    <w:rsid w:val="00CE2B59"/>
    <w:rsid w:val="00CF2140"/>
    <w:rsid w:val="00CF2A06"/>
    <w:rsid w:val="00CF5C32"/>
    <w:rsid w:val="00D11E97"/>
    <w:rsid w:val="00D22E45"/>
    <w:rsid w:val="00D2452F"/>
    <w:rsid w:val="00D2513C"/>
    <w:rsid w:val="00D45C5D"/>
    <w:rsid w:val="00D73FF5"/>
    <w:rsid w:val="00D90866"/>
    <w:rsid w:val="00DA02E6"/>
    <w:rsid w:val="00DA3BCE"/>
    <w:rsid w:val="00DB6C4F"/>
    <w:rsid w:val="00DE36CA"/>
    <w:rsid w:val="00DE3ADA"/>
    <w:rsid w:val="00E1599C"/>
    <w:rsid w:val="00E25F19"/>
    <w:rsid w:val="00E33380"/>
    <w:rsid w:val="00E33F0B"/>
    <w:rsid w:val="00E46881"/>
    <w:rsid w:val="00E513E3"/>
    <w:rsid w:val="00E66AB6"/>
    <w:rsid w:val="00E67E4F"/>
    <w:rsid w:val="00E72616"/>
    <w:rsid w:val="00ED2B67"/>
    <w:rsid w:val="00ED7E82"/>
    <w:rsid w:val="00EE4BAB"/>
    <w:rsid w:val="00EF78C9"/>
    <w:rsid w:val="00F124A1"/>
    <w:rsid w:val="00F157AF"/>
    <w:rsid w:val="00F15DA1"/>
    <w:rsid w:val="00F257BB"/>
    <w:rsid w:val="00F27BA7"/>
    <w:rsid w:val="00F447D8"/>
    <w:rsid w:val="00F47052"/>
    <w:rsid w:val="00F51888"/>
    <w:rsid w:val="00F52B5A"/>
    <w:rsid w:val="00F54C69"/>
    <w:rsid w:val="00F621E9"/>
    <w:rsid w:val="00F83765"/>
    <w:rsid w:val="00F9655D"/>
    <w:rsid w:val="00F97619"/>
    <w:rsid w:val="00FB5E83"/>
    <w:rsid w:val="00FB734D"/>
    <w:rsid w:val="00FC204A"/>
    <w:rsid w:val="00FC399D"/>
    <w:rsid w:val="00FE2790"/>
    <w:rsid w:val="00FE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FC581C"/>
  <w15:chartTrackingRefBased/>
  <w15:docId w15:val="{86C612AE-197B-47CC-83BF-62949D251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72BB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rFonts w:ascii="Arial" w:hAnsi="Arial"/>
      <w:b/>
      <w:sz w:val="24"/>
    </w:rPr>
  </w:style>
  <w:style w:type="paragraph" w:styleId="Nadpis2">
    <w:name w:val="heading 2"/>
    <w:basedOn w:val="Normln"/>
    <w:next w:val="Normln"/>
    <w:qFormat/>
    <w:pPr>
      <w:keepNext/>
      <w:ind w:left="360"/>
      <w:outlineLvl w:val="1"/>
    </w:pPr>
    <w:rPr>
      <w:rFonts w:ascii="Arial" w:hAnsi="Arial"/>
      <w:b/>
      <w:sz w:val="20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rFonts w:ascii="Arial" w:hAnsi="Arial"/>
      <w:b/>
      <w:sz w:val="20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rFonts w:ascii="Arial" w:hAnsi="Arial"/>
      <w:i/>
      <w:sz w:val="1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rFonts w:ascii="Arial" w:hAnsi="Arial"/>
      <w:b/>
      <w:sz w:val="16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rFonts w:ascii="Arial" w:hAnsi="Arial"/>
      <w:b/>
      <w:sz w:val="20"/>
      <w:u w:val="single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rFonts w:ascii="Arial" w:hAnsi="Arial"/>
      <w:b/>
      <w:sz w:val="20"/>
    </w:rPr>
  </w:style>
  <w:style w:type="paragraph" w:styleId="Nadpis8">
    <w:name w:val="heading 8"/>
    <w:basedOn w:val="Normln"/>
    <w:next w:val="Normln"/>
    <w:qFormat/>
    <w:pPr>
      <w:keepNext/>
      <w:ind w:left="3540" w:firstLine="708"/>
      <w:jc w:val="center"/>
      <w:outlineLvl w:val="7"/>
    </w:pPr>
    <w:rPr>
      <w:rFonts w:ascii="Arial" w:hAnsi="Arial"/>
      <w:b/>
      <w:i/>
      <w:sz w:val="16"/>
    </w:rPr>
  </w:style>
  <w:style w:type="paragraph" w:styleId="Nadpis9">
    <w:name w:val="heading 9"/>
    <w:basedOn w:val="Normln"/>
    <w:next w:val="Normln"/>
    <w:qFormat/>
    <w:pPr>
      <w:keepNext/>
      <w:ind w:left="360" w:hanging="360"/>
      <w:outlineLvl w:val="8"/>
    </w:pPr>
    <w:rPr>
      <w:rFonts w:ascii="Arial" w:hAnsi="Arial"/>
      <w:b/>
      <w:sz w:val="20"/>
      <w:u w:val="single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pPr>
      <w:ind w:left="720"/>
      <w:contextualSpacing/>
    </w:pPr>
  </w:style>
  <w:style w:type="paragraph" w:styleId="Zkladntextodsazen">
    <w:name w:val="Body Text Indent"/>
    <w:basedOn w:val="Normln"/>
    <w:semiHidden/>
    <w:pPr>
      <w:pBdr>
        <w:bottom w:val="single" w:sz="4" w:space="1" w:color="auto"/>
      </w:pBdr>
      <w:ind w:left="1410" w:hanging="1410"/>
    </w:pPr>
    <w:rPr>
      <w:rFonts w:ascii="Arial" w:hAnsi="Arial"/>
    </w:rPr>
  </w:style>
  <w:style w:type="paragraph" w:styleId="Zhlav">
    <w:name w:val="header"/>
    <w:basedOn w:val="Normln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rPr>
      <w:sz w:val="22"/>
      <w:szCs w:val="22"/>
      <w:lang w:eastAsia="en-US"/>
    </w:rPr>
  </w:style>
  <w:style w:type="paragraph" w:styleId="Zpat">
    <w:name w:val="footer"/>
    <w:basedOn w:val="Normln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uiPriority w:val="99"/>
    <w:rPr>
      <w:sz w:val="22"/>
      <w:szCs w:val="22"/>
      <w:lang w:eastAsia="en-US"/>
    </w:rPr>
  </w:style>
  <w:style w:type="paragraph" w:styleId="Textbubliny">
    <w:name w:val="Balloon Text"/>
    <w:basedOn w:val="Normln"/>
    <w:semiHidden/>
    <w:unhideWhenUsed/>
    <w:pPr>
      <w:spacing w:after="0" w:line="240" w:lineRule="auto"/>
    </w:pPr>
    <w:rPr>
      <w:rFonts w:ascii="Tahoma" w:hAnsi="Tahoma" w:cs="Courier New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Courier New"/>
      <w:sz w:val="16"/>
      <w:szCs w:val="16"/>
      <w:lang w:eastAsia="en-US"/>
    </w:rPr>
  </w:style>
  <w:style w:type="character" w:styleId="Hypertextovodkaz">
    <w:name w:val="Hyperlink"/>
    <w:unhideWhenUsed/>
    <w:rPr>
      <w:color w:val="0000FF"/>
      <w:u w:val="single"/>
    </w:rPr>
  </w:style>
  <w:style w:type="paragraph" w:styleId="Zkladntextodsazen2">
    <w:name w:val="Body Text Indent 2"/>
    <w:basedOn w:val="Normln"/>
    <w:semiHidden/>
    <w:pPr>
      <w:ind w:left="360"/>
    </w:pPr>
    <w:rPr>
      <w:rFonts w:ascii="Arial" w:hAnsi="Arial"/>
      <w:sz w:val="20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sz w:val="20"/>
    </w:rPr>
  </w:style>
  <w:style w:type="paragraph" w:styleId="Zkladntext2">
    <w:name w:val="Body Text 2"/>
    <w:basedOn w:val="Normln"/>
    <w:semiHidden/>
    <w:rPr>
      <w:rFonts w:ascii="Arial" w:hAnsi="Arial"/>
      <w:b/>
      <w:sz w:val="20"/>
    </w:rPr>
  </w:style>
  <w:style w:type="paragraph" w:styleId="Zkladntext3">
    <w:name w:val="Body Text 3"/>
    <w:basedOn w:val="Normln"/>
    <w:semiHidden/>
    <w:rPr>
      <w:rFonts w:ascii="Arial" w:hAnsi="Arial"/>
      <w:sz w:val="20"/>
    </w:rPr>
  </w:style>
  <w:style w:type="paragraph" w:customStyle="1" w:styleId="H1">
    <w:name w:val="H1"/>
    <w:basedOn w:val="Normln"/>
    <w:next w:val="Normln"/>
    <w:pPr>
      <w:keepNext/>
      <w:spacing w:before="100" w:after="100" w:line="240" w:lineRule="auto"/>
      <w:outlineLvl w:val="1"/>
    </w:pPr>
    <w:rPr>
      <w:rFonts w:ascii="Times New Roman" w:eastAsia="Times New Roman" w:hAnsi="Times New Roman"/>
      <w:b/>
      <w:snapToGrid w:val="0"/>
      <w:kern w:val="36"/>
      <w:sz w:val="48"/>
      <w:lang w:eastAsia="cs-CZ"/>
    </w:rPr>
  </w:style>
  <w:style w:type="character" w:styleId="Zdraznn">
    <w:name w:val="Emphasis"/>
    <w:qFormat/>
    <w:rPr>
      <w:i/>
    </w:rPr>
  </w:style>
  <w:style w:type="character" w:styleId="Siln">
    <w:name w:val="Strong"/>
    <w:qFormat/>
    <w:rPr>
      <w:b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link w:val="TextkomenteChar"/>
    <w:semiHidden/>
    <w:rPr>
      <w:sz w:val="20"/>
    </w:rPr>
  </w:style>
  <w:style w:type="paragraph" w:customStyle="1" w:styleId="DefinitionList">
    <w:name w:val="Definition List"/>
    <w:basedOn w:val="Normln"/>
    <w:next w:val="Normln"/>
    <w:pPr>
      <w:spacing w:after="0" w:line="240" w:lineRule="auto"/>
      <w:ind w:left="360"/>
    </w:pPr>
    <w:rPr>
      <w:rFonts w:ascii="Times New Roman" w:eastAsia="Times New Roman" w:hAnsi="Times New Roman"/>
      <w:snapToGrid w:val="0"/>
      <w:sz w:val="24"/>
      <w:lang w:eastAsia="cs-CZ"/>
    </w:rPr>
  </w:style>
  <w:style w:type="character" w:styleId="Sledovanodkaz">
    <w:name w:val="FollowedHyperlink"/>
    <w:semiHidden/>
    <w:rPr>
      <w:color w:val="800080"/>
      <w:u w:val="single"/>
    </w:rPr>
  </w:style>
  <w:style w:type="character" w:styleId="Nevyeenzmnka">
    <w:name w:val="Unresolved Mention"/>
    <w:uiPriority w:val="99"/>
    <w:semiHidden/>
    <w:unhideWhenUsed/>
    <w:rsid w:val="00FC204A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F144B"/>
    <w:rPr>
      <w:b/>
      <w:bCs/>
      <w:szCs w:val="20"/>
    </w:rPr>
  </w:style>
  <w:style w:type="character" w:customStyle="1" w:styleId="TextkomenteChar">
    <w:name w:val="Text komentáře Char"/>
    <w:link w:val="Textkomente"/>
    <w:semiHidden/>
    <w:rsid w:val="00BF144B"/>
    <w:rPr>
      <w:szCs w:val="22"/>
      <w:lang w:eastAsia="en-US"/>
    </w:rPr>
  </w:style>
  <w:style w:type="character" w:customStyle="1" w:styleId="PedmtkomenteChar">
    <w:name w:val="Předmět komentáře Char"/>
    <w:link w:val="Pedmtkomente"/>
    <w:uiPriority w:val="99"/>
    <w:semiHidden/>
    <w:rsid w:val="00BF144B"/>
    <w:rPr>
      <w:b/>
      <w:bCs/>
      <w:szCs w:val="22"/>
      <w:lang w:eastAsia="en-US"/>
    </w:rPr>
  </w:style>
  <w:style w:type="paragraph" w:styleId="Revize">
    <w:name w:val="Revision"/>
    <w:hidden/>
    <w:uiPriority w:val="99"/>
    <w:semiHidden/>
    <w:rsid w:val="007772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8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0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9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4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4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23229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71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604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6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0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6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6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5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cid:image039.png@01DBBD96.6E2D2CC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emf"/><Relationship Id="rId2" Type="http://schemas.openxmlformats.org/officeDocument/2006/relationships/oleObject" Target="embeddings/oleObject2.bin"/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B55538D6633AE43BC6A25B17C2968D1" ma:contentTypeVersion="11" ma:contentTypeDescription="Vytvoří nový dokument" ma:contentTypeScope="" ma:versionID="eb5a1c0ff225a4ba960ada6ecf3de0f3">
  <xsd:schema xmlns:xsd="http://www.w3.org/2001/XMLSchema" xmlns:xs="http://www.w3.org/2001/XMLSchema" xmlns:p="http://schemas.microsoft.com/office/2006/metadata/properties" xmlns:ns2="302def03-7c2f-41e7-94bd-b11a4e809b05" targetNamespace="http://schemas.microsoft.com/office/2006/metadata/properties" ma:root="true" ma:fieldsID="d7877267996f5f0874cf592ccbc5aa81" ns2:_="">
    <xsd:import namespace="302def03-7c2f-41e7-94bd-b11a4e809b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def03-7c2f-41e7-94bd-b11a4e809b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def03-7c2f-41e7-94bd-b11a4e809b0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9D0F495-D50F-4D64-8213-B02E718B70AD}"/>
</file>

<file path=customXml/itemProps2.xml><?xml version="1.0" encoding="utf-8"?>
<ds:datastoreItem xmlns:ds="http://schemas.openxmlformats.org/officeDocument/2006/customXml" ds:itemID="{EF6CF664-948C-4BF1-87ED-610F07D053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B2503-A837-4A6E-BA44-225804F2F8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C22D04-FDF6-4041-9A30-3A8F32454C3F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2382</Words>
  <Characters>14059</Characters>
  <Application>Microsoft Office Word</Application>
  <DocSecurity>0</DocSecurity>
  <Lines>117</Lines>
  <Paragraphs>32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ZÁPIS Z KONFERENCE MARKETINGU</vt:lpstr>
      <vt:lpstr>ZÁPIS Z KONFERENCE MARKETINGU</vt:lpstr>
    </vt:vector>
  </TitlesOfParts>
  <Company/>
  <LinksUpToDate>false</LinksUpToDate>
  <CharactersWithSpaces>16409</CharactersWithSpaces>
  <SharedDoc>false</SharedDoc>
  <HLinks>
    <vt:vector size="12" baseType="variant">
      <vt:variant>
        <vt:i4>2097171</vt:i4>
      </vt:variant>
      <vt:variant>
        <vt:i4>43070</vt:i4>
      </vt:variant>
      <vt:variant>
        <vt:i4>1025</vt:i4>
      </vt:variant>
      <vt:variant>
        <vt:i4>1</vt:i4>
      </vt:variant>
      <vt:variant>
        <vt:lpwstr>cid:image037.jpg@01DBBD96.6E2D2CC0</vt:lpwstr>
      </vt:variant>
      <vt:variant>
        <vt:lpwstr/>
      </vt:variant>
      <vt:variant>
        <vt:i4>3407885</vt:i4>
      </vt:variant>
      <vt:variant>
        <vt:i4>43848</vt:i4>
      </vt:variant>
      <vt:variant>
        <vt:i4>1026</vt:i4>
      </vt:variant>
      <vt:variant>
        <vt:i4>1</vt:i4>
      </vt:variant>
      <vt:variant>
        <vt:lpwstr>cid:image039.png@01DBBD96.6E2D2CC0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KONFERENCE MARKETINGU</dc:title>
  <dc:subject/>
  <dc:creator>Jana Tomasikova</dc:creator>
  <cp:keywords/>
  <dc:description/>
  <cp:lastModifiedBy>Filip Gurecký</cp:lastModifiedBy>
  <cp:revision>2</cp:revision>
  <cp:lastPrinted>2022-06-24T08:56:00Z</cp:lastPrinted>
  <dcterms:created xsi:type="dcterms:W3CDTF">2025-07-30T10:09:00Z</dcterms:created>
  <dcterms:modified xsi:type="dcterms:W3CDTF">2025-08-05T12:33:00Z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ContentTypeId">
    <vt:lpwstr>0x0101000B55538D6633AE43BC6A25B17C2968D1</vt:lpwstr>
  </property>
</Properties>
</file>